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686D" w14:textId="77777777" w:rsidR="00EC262E" w:rsidRPr="00D95C29" w:rsidRDefault="00EC262E" w:rsidP="00EC262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F40885" w14:textId="4260209F" w:rsidR="00EC262E" w:rsidRPr="00D95C29" w:rsidRDefault="005F2C61" w:rsidP="00EC262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SZCZEGÓŁOWY </w:t>
      </w:r>
      <w:r w:rsidR="00EC262E" w:rsidRPr="00D95C29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5CF7B7DF" w14:textId="77777777" w:rsidR="00EC262E" w:rsidRPr="00D95C29" w:rsidRDefault="00EC262E" w:rsidP="00EC262E">
      <w:pPr>
        <w:pStyle w:val="Akapitzlist"/>
        <w:spacing w:line="276" w:lineRule="auto"/>
        <w:ind w:left="720" w:firstLine="0"/>
        <w:rPr>
          <w:rFonts w:ascii="Arial" w:hAnsi="Arial" w:cs="Arial"/>
        </w:rPr>
      </w:pPr>
    </w:p>
    <w:p w14:paraId="2655D309" w14:textId="0E079B3E" w:rsidR="00EC262E" w:rsidRPr="00D95C29" w:rsidRDefault="00EC262E" w:rsidP="00EC262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95C29">
        <w:rPr>
          <w:rFonts w:ascii="Arial" w:hAnsi="Arial" w:cs="Arial"/>
        </w:rPr>
        <w:t xml:space="preserve">Przedmiot zamówienia obejmuje w szczególności dostawę nw. </w:t>
      </w:r>
      <w:r w:rsidR="00EB7F40" w:rsidRPr="00D95C29">
        <w:rPr>
          <w:rFonts w:ascii="Arial" w:hAnsi="Arial" w:cs="Arial"/>
        </w:rPr>
        <w:t>sprzętu elektronicznego</w:t>
      </w:r>
      <w:r w:rsidRPr="00D95C29">
        <w:rPr>
          <w:rFonts w:ascii="Arial" w:hAnsi="Arial" w:cs="Arial"/>
        </w:rPr>
        <w:t>:</w:t>
      </w:r>
    </w:p>
    <w:tbl>
      <w:tblPr>
        <w:tblStyle w:val="Tabela-Siatka"/>
        <w:tblW w:w="14096" w:type="dxa"/>
        <w:tblInd w:w="-5" w:type="dxa"/>
        <w:tblLook w:val="04A0" w:firstRow="1" w:lastRow="0" w:firstColumn="1" w:lastColumn="0" w:noHBand="0" w:noVBand="1"/>
      </w:tblPr>
      <w:tblGrid>
        <w:gridCol w:w="715"/>
        <w:gridCol w:w="2796"/>
        <w:gridCol w:w="1167"/>
        <w:gridCol w:w="9418"/>
      </w:tblGrid>
      <w:tr w:rsidR="00EC262E" w:rsidRPr="00D95C29" w14:paraId="7A1191DF" w14:textId="77777777" w:rsidTr="00EC262E">
        <w:tc>
          <w:tcPr>
            <w:tcW w:w="715" w:type="dxa"/>
            <w:vAlign w:val="center"/>
          </w:tcPr>
          <w:p w14:paraId="458DBEC2" w14:textId="77777777" w:rsidR="00EC262E" w:rsidRPr="00D95C29" w:rsidRDefault="00EC262E" w:rsidP="00DA3784">
            <w:pPr>
              <w:spacing w:line="276" w:lineRule="auto"/>
              <w:ind w:left="1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6" w:type="dxa"/>
            <w:vAlign w:val="center"/>
          </w:tcPr>
          <w:p w14:paraId="69DC050C" w14:textId="77777777" w:rsidR="00EC262E" w:rsidRPr="00D95C29" w:rsidRDefault="00EC262E" w:rsidP="00DA3784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67" w:type="dxa"/>
            <w:vAlign w:val="center"/>
          </w:tcPr>
          <w:p w14:paraId="38BA7EC4" w14:textId="14799DE1" w:rsidR="00EC262E" w:rsidRPr="00D95C29" w:rsidRDefault="00EC262E" w:rsidP="00DA3784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418" w:type="dxa"/>
            <w:vAlign w:val="center"/>
          </w:tcPr>
          <w:p w14:paraId="659E0423" w14:textId="796F8A8A" w:rsidR="00EC262E" w:rsidRPr="00D95C29" w:rsidRDefault="00EC262E" w:rsidP="00DA3784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Opis asortymentu</w:t>
            </w:r>
          </w:p>
        </w:tc>
      </w:tr>
      <w:tr w:rsidR="00EB7F40" w:rsidRPr="00D95C29" w14:paraId="0777A085" w14:textId="77777777" w:rsidTr="00421FD9"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54473" w14:textId="195D3EA3" w:rsidR="00EB7F40" w:rsidRPr="00D95C29" w:rsidRDefault="00C77CF9" w:rsidP="00EB7F4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7F40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FBF93" w14:textId="1A4BA04F" w:rsidR="00EB7F40" w:rsidRPr="00D95C29" w:rsidRDefault="00EB7F40" w:rsidP="00EB7F4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Tablica interaktywna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5566" w14:textId="6251B7F6" w:rsidR="00EB7F40" w:rsidRPr="00D95C29" w:rsidRDefault="00EB7F40" w:rsidP="00EB7F4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294" w14:textId="5F3865AB" w:rsidR="00EB7F40" w:rsidRPr="00D95C29" w:rsidRDefault="007616E0" w:rsidP="00EB7F4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Tablica interaktywna typ powierzchni: </w:t>
            </w:r>
            <w:r w:rsidRPr="007616E0">
              <w:rPr>
                <w:rFonts w:ascii="Arial" w:hAnsi="Arial" w:cs="Arial"/>
                <w:sz w:val="20"/>
                <w:szCs w:val="20"/>
              </w:rPr>
              <w:t>magnetyczna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616E0">
              <w:rPr>
                <w:rFonts w:ascii="Arial" w:hAnsi="Arial" w:cs="Arial"/>
                <w:sz w:val="20"/>
                <w:szCs w:val="20"/>
              </w:rPr>
              <w:t>suchościeralna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szerokość tablicy min. 141 cm; t</w:t>
            </w:r>
            <w:r w:rsidRPr="007616E0">
              <w:rPr>
                <w:rFonts w:ascii="Arial" w:hAnsi="Arial" w:cs="Arial"/>
                <w:sz w:val="20"/>
                <w:szCs w:val="20"/>
              </w:rPr>
              <w:t>echnologia pozycjonowania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616E0">
              <w:rPr>
                <w:rFonts w:ascii="Arial" w:hAnsi="Arial" w:cs="Arial"/>
                <w:sz w:val="20"/>
                <w:szCs w:val="20"/>
              </w:rPr>
              <w:t>IR (podczerwień)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7616E0">
              <w:rPr>
                <w:rFonts w:ascii="Arial" w:hAnsi="Arial" w:cs="Arial"/>
                <w:sz w:val="20"/>
                <w:szCs w:val="20"/>
              </w:rPr>
              <w:t>ozycjonowanie w podczerwieni</w:t>
            </w:r>
            <w:r>
              <w:rPr>
                <w:rFonts w:ascii="Arial" w:hAnsi="Arial" w:cs="Arial"/>
                <w:sz w:val="20"/>
                <w:szCs w:val="20"/>
              </w:rPr>
              <w:t>; p</w:t>
            </w:r>
            <w:r w:rsidRPr="007616E0">
              <w:rPr>
                <w:rFonts w:ascii="Arial" w:hAnsi="Arial" w:cs="Arial"/>
                <w:sz w:val="20"/>
                <w:szCs w:val="20"/>
              </w:rPr>
              <w:t>rzekątna tablicy</w:t>
            </w:r>
            <w:r>
              <w:rPr>
                <w:rFonts w:ascii="Arial" w:hAnsi="Arial" w:cs="Arial"/>
                <w:sz w:val="20"/>
                <w:szCs w:val="20"/>
              </w:rPr>
              <w:t xml:space="preserve">: min. 80 cali,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616E0">
              <w:rPr>
                <w:rFonts w:ascii="Arial" w:hAnsi="Arial" w:cs="Arial"/>
                <w:sz w:val="20"/>
                <w:szCs w:val="20"/>
              </w:rPr>
              <w:t>izualizer</w:t>
            </w:r>
            <w:proofErr w:type="spellEnd"/>
            <w:r w:rsidRPr="007616E0">
              <w:rPr>
                <w:rFonts w:ascii="Arial" w:hAnsi="Arial" w:cs="Arial"/>
                <w:sz w:val="20"/>
                <w:szCs w:val="20"/>
              </w:rPr>
              <w:t xml:space="preserve"> typ tablicy interaktywnej</w:t>
            </w:r>
            <w:r>
              <w:rPr>
                <w:rFonts w:ascii="Arial" w:hAnsi="Arial" w:cs="Arial"/>
                <w:sz w:val="20"/>
                <w:szCs w:val="20"/>
              </w:rPr>
              <w:t>: standardowy lub dotykowy</w:t>
            </w:r>
            <w:r w:rsidR="006205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13C2" w:rsidRPr="00D95C29" w14:paraId="3D15469F" w14:textId="77777777" w:rsidTr="00DC026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BF66" w14:textId="7C8DCF69" w:rsidR="006613C2" w:rsidRPr="00D95C29" w:rsidRDefault="00C77CF9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C5E8E" w14:textId="7C9C5491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Komputery stacjonarne z oprogramowanie</w:t>
            </w:r>
            <w:r w:rsidR="00152C76">
              <w:rPr>
                <w:rFonts w:ascii="Arial" w:hAnsi="Arial" w:cs="Arial"/>
                <w:sz w:val="20"/>
                <w:szCs w:val="20"/>
              </w:rPr>
              <w:t>m</w:t>
            </w:r>
            <w:r w:rsidRPr="00D95C29">
              <w:rPr>
                <w:rFonts w:ascii="Arial" w:hAnsi="Arial" w:cs="Arial"/>
                <w:sz w:val="20"/>
                <w:szCs w:val="20"/>
              </w:rPr>
              <w:t xml:space="preserve"> + pakiet biurowy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457C3" w14:textId="6DC57F16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0F2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Opisane parametry są minimalnymi.</w:t>
            </w:r>
          </w:p>
          <w:p w14:paraId="16BEC857" w14:textId="0B32AF2D" w:rsidR="00152C76" w:rsidRPr="007616E0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6E0">
              <w:rPr>
                <w:rFonts w:ascii="Arial" w:hAnsi="Arial" w:cs="Arial"/>
                <w:sz w:val="20"/>
                <w:szCs w:val="20"/>
              </w:rPr>
              <w:t xml:space="preserve">1. Typ obudowy: </w:t>
            </w:r>
            <w:proofErr w:type="spellStart"/>
            <w:r w:rsidRPr="007616E0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7616E0">
              <w:rPr>
                <w:rFonts w:ascii="Arial" w:hAnsi="Arial" w:cs="Arial"/>
                <w:sz w:val="20"/>
                <w:szCs w:val="20"/>
              </w:rPr>
              <w:t>-in-One.</w:t>
            </w:r>
          </w:p>
          <w:p w14:paraId="30186FB9" w14:textId="1B2C026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Zastosowanie: Komputer będzie wykorzystywany m.in. dla potrzeb aplikacji edukacyjnych, w tym Microsoft 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>, dostępu do Internetu (łączenia się audio-video) oraz poczty elektronicznej.</w:t>
            </w:r>
          </w:p>
          <w:p w14:paraId="3482D5F0" w14:textId="098A132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Wydajność: Procesor wielordzeniowy osiągający w teście 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 xml:space="preserve"> CPU Mark wynik min. 16 600 punktów według wyników ze strony </w:t>
            </w:r>
            <w:hyperlink r:id="rId7" w:history="1">
              <w:r w:rsidR="008C7A10" w:rsidRPr="00452D34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https://www.cpubenchmark.net</w:t>
              </w:r>
            </w:hyperlink>
            <w:r w:rsidRPr="00152C76">
              <w:rPr>
                <w:rFonts w:ascii="Arial" w:hAnsi="Arial" w:cs="Arial"/>
                <w:sz w:val="20"/>
                <w:szCs w:val="20"/>
              </w:rPr>
              <w:t>.</w:t>
            </w:r>
            <w:r w:rsidR="008C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A10" w:rsidRPr="008C7A10">
              <w:rPr>
                <w:rFonts w:ascii="Arial" w:hAnsi="Arial" w:cs="Arial"/>
                <w:sz w:val="20"/>
                <w:szCs w:val="20"/>
              </w:rPr>
              <w:t xml:space="preserve">Na dzień </w:t>
            </w:r>
            <w:r w:rsidR="008C7A10">
              <w:rPr>
                <w:rFonts w:ascii="Arial" w:hAnsi="Arial" w:cs="Arial"/>
                <w:sz w:val="20"/>
                <w:szCs w:val="20"/>
              </w:rPr>
              <w:t>przesłania zapytania ofertowego</w:t>
            </w:r>
            <w:r w:rsidR="008C7A10" w:rsidRPr="008C7A10">
              <w:rPr>
                <w:rFonts w:ascii="Arial" w:hAnsi="Arial" w:cs="Arial"/>
                <w:sz w:val="20"/>
                <w:szCs w:val="20"/>
              </w:rPr>
              <w:t>, należy dołączyć do dokumentacji zamówienia</w:t>
            </w:r>
            <w:r w:rsidR="008C7A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5627D7" w14:textId="157E62F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Pamięć RAM: minimalnie 16 GB DDR4 (Liczba wolnych banków RAM min.: 1).</w:t>
            </w:r>
          </w:p>
          <w:p w14:paraId="764319CD" w14:textId="110CCDF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Dysk: minimalnie 512 GB SS.</w:t>
            </w:r>
          </w:p>
          <w:p w14:paraId="0741BE3E" w14:textId="582D391D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Karta graficzna: zintegrowana.</w:t>
            </w:r>
          </w:p>
          <w:p w14:paraId="002C123D" w14:textId="2750F20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Matryca: rozmiar min. 23”, rozdzielczość min. 1920x1080, jasność minimalnie 250 cd/m², technologia: IPS.</w:t>
            </w:r>
          </w:p>
          <w:p w14:paraId="35C46D1A" w14:textId="29C707DA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Komunikacja: LAN (100/1000 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>/s), Wi-Fi (802.11ac), Bluetooth.</w:t>
            </w:r>
          </w:p>
          <w:p w14:paraId="4B9A481A" w14:textId="2EDCA7F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Wbudowany mikrofon.</w:t>
            </w:r>
          </w:p>
          <w:p w14:paraId="78CCE482" w14:textId="2B6D75E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Wyposażenie multimedialne: Karta dźwiękowa zintegrowana z płytą główną,    wbudowane dwa głośniki min. 2W, wbudowana w obudowę matrycy cyfrowa kamera</w:t>
            </w:r>
          </w:p>
          <w:p w14:paraId="676751F9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 xml:space="preserve">Interfejsy : 1x HDMI lub 1x DP, minimalnie 4x USB (w tym 2x USB min. 3.0), 1x Universal audio 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 xml:space="preserve">, czytnik kart SD. </w:t>
            </w:r>
          </w:p>
          <w:p w14:paraId="01C0BC51" w14:textId="2FFE33E8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Wymagane porty USB wbudowane, nie dopuszcza się stosowania rozgałęziaczy, 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hub’ów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 xml:space="preserve"> itp.</w:t>
            </w:r>
          </w:p>
          <w:p w14:paraId="5A051065" w14:textId="70F58BA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Certyfikaty i standardy : Urządzenia muszą być wyprodukowane zgodnie z normą ISO9001 lub równoważną oraz ISO 50001 lub równoważną, deklaracja zgodności CE lub równoważna.</w:t>
            </w:r>
          </w:p>
          <w:p w14:paraId="760A6B40" w14:textId="304D493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2C7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Możliwość sprawdzenia kompletnych danych o urządzeniu na jednej witrynie internetowej prowadzonej przez producenta. Dostęp do najnowszych sterowników i uaktualnień na stronie producenta zestawu realizowany poprzez podanie na dedykowanej stronie internetowej producenta numeru seryjnego lub modelu komputera.</w:t>
            </w:r>
          </w:p>
          <w:p w14:paraId="08C17854" w14:textId="207FCE9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Dodatkowe akcesoria dla każdego komputera: </w:t>
            </w:r>
          </w:p>
          <w:p w14:paraId="1605E303" w14:textId="57FF430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152C7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mysz optyczna:</w:t>
            </w:r>
          </w:p>
          <w:p w14:paraId="7AE2BA7C" w14:textId="22D9972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ilość przycisków: minimalnie 2,</w:t>
            </w:r>
          </w:p>
          <w:p w14:paraId="6719236D" w14:textId="388EEFF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ilość rolek 1,</w:t>
            </w:r>
          </w:p>
          <w:p w14:paraId="4A70FA84" w14:textId="46092D0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sposób połączenia: kabel,</w:t>
            </w:r>
          </w:p>
          <w:p w14:paraId="6B4785B3" w14:textId="4B95B90E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interfejs: USB,</w:t>
            </w:r>
          </w:p>
          <w:p w14:paraId="31E10583" w14:textId="109F216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 kolorze zgodnym z kolorem obudowy komputera,</w:t>
            </w:r>
          </w:p>
          <w:p w14:paraId="209D3235" w14:textId="62C59A3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poprawna praca na biurku bez użycia podkładki,</w:t>
            </w:r>
          </w:p>
          <w:p w14:paraId="499BD6E6" w14:textId="699EA8E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urządzenie o odpowiedniej trwałości dostosowanej do użytkowania związanego z wykorzystaniem przez uczniów szkoły podstawowej.</w:t>
            </w:r>
          </w:p>
          <w:p w14:paraId="7A8FFF81" w14:textId="6F4F8D0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52C7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klawiatura USB:</w:t>
            </w:r>
          </w:p>
          <w:p w14:paraId="014A02C9" w14:textId="4A1B890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w standardzie US QWERTY, </w:t>
            </w:r>
          </w:p>
          <w:p w14:paraId="0F598382" w14:textId="2CAA5A9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w kolorze zgodnym z kolorem obudowy komputera, </w:t>
            </w:r>
          </w:p>
          <w:p w14:paraId="7816C553" w14:textId="7B78CB58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klawisze 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niskoprofilowe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C9D0837" w14:textId="6B08A12E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urządzenie o odpowiedniej trwałości dostosowanej do użytkowania związanego z  wykorzystaniem przez uczniów w szkoły podstawowej.</w:t>
            </w:r>
          </w:p>
          <w:p w14:paraId="33C03737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System operacyjny:</w:t>
            </w:r>
          </w:p>
          <w:p w14:paraId="7012FD16" w14:textId="3B305EF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klucz licencyjny zapisany trwale w BIOS, </w:t>
            </w:r>
          </w:p>
          <w:p w14:paraId="23843978" w14:textId="15DD3E3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musi umożliwiać instalację systemu operacyjnego bez potrzeby ręcznego wpisywania klucza licencyjnego,</w:t>
            </w:r>
          </w:p>
          <w:p w14:paraId="229D6977" w14:textId="6700779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polska wersja językowa,</w:t>
            </w:r>
          </w:p>
          <w:p w14:paraId="0BE3CEE7" w14:textId="1ACC568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dostępność aktualizacji i poprawek do systemu u producenta systemu bezpłatnie i bez  dodatkowych opłat licencyjnych z możliwością wyboru instalowanych poprawek,</w:t>
            </w:r>
          </w:p>
          <w:p w14:paraId="3D853123" w14:textId="55E8FBDA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graficzne środowisko instalacji i konfiguracji,</w:t>
            </w:r>
          </w:p>
          <w:p w14:paraId="39BACE8D" w14:textId="7632B33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możliwość udostępniania plików i drukarek,</w:t>
            </w:r>
          </w:p>
          <w:p w14:paraId="4E92D1F6" w14:textId="53C6711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18DA2EE" w14:textId="6AD29D6C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wyposażenie systemu w graficzny interfejs użytkownika w języku polskim,</w:t>
            </w:r>
          </w:p>
          <w:p w14:paraId="61B0791F" w14:textId="47854EA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zapewnienie pełnej kompatybilności z oferowanym sprzętem,</w:t>
            </w:r>
          </w:p>
          <w:p w14:paraId="4A23936C" w14:textId="1304527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zintegrowanie z systemem modułu pomocy dla użytkownika w języku polskim,</w:t>
            </w:r>
          </w:p>
          <w:p w14:paraId="51DB650F" w14:textId="44A0DD8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68C0CD95" w14:textId="4FF3298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zintegrowane z systemem operacyjnym narzędzia zwalczające złośliwe oprogramowanie,</w:t>
            </w:r>
          </w:p>
          <w:p w14:paraId="479BC4DD" w14:textId="38F7E56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licencja na system operacyjny musi być nieograniczona w czasie, pozwalać na wielokrotne instalowanie systemu na oferowanym sprzęcie bez konieczności kontaktowania się przez </w:t>
            </w:r>
            <w:r w:rsidRPr="00152C76">
              <w:rPr>
                <w:rFonts w:ascii="Arial" w:hAnsi="Arial" w:cs="Arial"/>
                <w:sz w:val="20"/>
                <w:szCs w:val="20"/>
              </w:rPr>
              <w:lastRenderedPageBreak/>
              <w:t>Zamawiającego z producentem systemu lub sprzętu,</w:t>
            </w:r>
          </w:p>
          <w:p w14:paraId="3DDC362A" w14:textId="1FBEA58D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oprogramowanie powinno posiadać certyfikat autentyczności lub unikalny kod aktywacyjny,</w:t>
            </w:r>
          </w:p>
          <w:p w14:paraId="4416C7F8" w14:textId="4498081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zamawiający nie dopuszcza w systemie możliwości instalacji dodatkowych narzędzi</w:t>
            </w:r>
          </w:p>
          <w:p w14:paraId="39023F59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emulujących działanie systemów,</w:t>
            </w:r>
          </w:p>
          <w:p w14:paraId="26451366" w14:textId="18E2B54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oprogramowanie musi być fabrycznie nowe, objęte gwarancją oraz pochodzić z  autoryzowanego kanału sprzedaży na rynek Unii Europejskiej,</w:t>
            </w:r>
          </w:p>
          <w:p w14:paraId="4305F045" w14:textId="46773119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oprogramowanie nie może być wcześniej używane, regenerowane, serwisowane, rejestrowane ani aktywowane,</w:t>
            </w:r>
          </w:p>
          <w:p w14:paraId="55DF5417" w14:textId="49CBD1EC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Wykonawca zapewni kompatybilność (bezpieczeństwo, stabilność i wydajność) nowych komputerów z wykorzystywanymi przez Zamawiającego rozwiązaniami (zwłaszcza w  kontekście udziałów sieciowych i uprawnień do nich) w oparciu o system domen w  środowisku LAN,</w:t>
            </w:r>
          </w:p>
          <w:p w14:paraId="73A9EC11" w14:textId="7CE5AFEA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Zamawiający zastrzega sobie prawo do weryfikacji czy dostarczone oprogramowanie (licencje) i powiązane z nimi elementy, takie jak certyfikaty/etykiety dołączone do  oprogramowania są oryginalne, nowe i licencjonowane zgodnie z prawem oraz zasadami producenta oprogramowania,</w:t>
            </w:r>
          </w:p>
          <w:p w14:paraId="127DCD9C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C76">
              <w:rPr>
                <w:rFonts w:ascii="Arial" w:hAnsi="Arial" w:cs="Arial"/>
                <w:sz w:val="20"/>
                <w:szCs w:val="20"/>
                <w:u w:val="single"/>
              </w:rPr>
              <w:t>Oprogramowanie biurowe</w:t>
            </w:r>
          </w:p>
          <w:p w14:paraId="7F45A7BE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Najnowsze stabilne oprogramowanie biurowe zawierające następujące elementy: procesor tekstu, arkusz kalkulacyjny, program do prezentacji, menedżer informacji osobistych i  program komunikacyjny zapewniający ujednolicone miejsce do zarządzania pocztą e-mail, kalendarzami, kontaktami oraz innymi informacjami osobistymi i zespołowymi, notatnik pracujący w trybie graficznym przeznaczony do łatwego tworzenia i organizowania notatek, programem służącym do tworzenia materiałów marketingowych, pozwalającym na ich drukowanie, zamieszczanie w sieci Web oraz przesyłanie pocztą elektroniczną. Oprogramowanie musi w pełni wspierać formaty plików .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xlsx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pptx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>. Licencja dożywotnia.</w:t>
            </w:r>
          </w:p>
          <w:p w14:paraId="2E412E91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Pakiet biurowy musi spełniać następujące wymagania poprzez wbudowane mechanizmy, bez użycia dodatkowych aplikacji:</w:t>
            </w:r>
          </w:p>
          <w:p w14:paraId="15A444F9" w14:textId="539FE61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Dostępność pakietu w wersjach 32-bit oraz 64-bit umożliwiającej wykorzystanie ponad 2  GB przestrzeni adresowej,</w:t>
            </w:r>
          </w:p>
          <w:p w14:paraId="59F6C532" w14:textId="23ED6F0C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Wymagania odnośnie interfejsu użytkownika:</w:t>
            </w:r>
          </w:p>
          <w:p w14:paraId="6AF7E69A" w14:textId="6859858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Pełna polska wersja językowa interfejsu użytkownika.</w:t>
            </w:r>
          </w:p>
          <w:p w14:paraId="4356A12C" w14:textId="244AB74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Prostota i intuicyjność obsługi, pozwalająca na pracę osobom nieposiadającym umiejętności technicznych.</w:t>
            </w:r>
          </w:p>
          <w:p w14:paraId="6D71FF4E" w14:textId="14EB102C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Oprogramowanie musi umożliwiać tworzenie i edycję dokumentów elektronicznych w ustalonym formacie, który spełnia następujące warunki:</w:t>
            </w:r>
          </w:p>
          <w:p w14:paraId="495C49DF" w14:textId="35B66EA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posiada kompletny i publicznie dostępny opis formatu,</w:t>
            </w:r>
          </w:p>
          <w:p w14:paraId="748AD7A2" w14:textId="6932265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lastRenderedPageBreak/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ma zdefiniowany układ informacji w postaci XML zgodnie z Załącznikiem 2  Rozporządzenia Rady Ministrów z dnia 12 kwietnia 2012 r. w sprawie Krajowych Ram Interoperacyjności, minimalnych wymagań dla rejestrów publicznych i wymiany informacji w postaci elektronicznej oraz minimalnych wymagań dla systemów teleinformatycznych (tekst jedn. Dz.U. z 2017, poz. 2247),</w:t>
            </w:r>
          </w:p>
          <w:p w14:paraId="0D7F6A13" w14:textId="2C97DD98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pozwala zapisywać dokumenty w formacie XML.</w:t>
            </w:r>
          </w:p>
          <w:p w14:paraId="6C151711" w14:textId="4291928C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Oprogramowanie musi umożliwiać dostosowanie dokumentów i szablonów do potrzeb instytucji. </w:t>
            </w:r>
          </w:p>
          <w:p w14:paraId="0022E1EA" w14:textId="2786649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55416F80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6. Do aplikacji musi być dostępna pełna dokumentacja w języku polskim.</w:t>
            </w:r>
          </w:p>
          <w:p w14:paraId="4A5F62C2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7. Pakiet zintegrowanych aplikacji biurowych musi zawierać:</w:t>
            </w:r>
          </w:p>
          <w:p w14:paraId="485C8BDC" w14:textId="452426A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Edytor tekstów.</w:t>
            </w:r>
          </w:p>
          <w:p w14:paraId="216E5988" w14:textId="4428DD5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Arkusz kalkulacyjny.</w:t>
            </w:r>
          </w:p>
          <w:p w14:paraId="216D6B62" w14:textId="43776E7A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Narzędzie do przygotowywania i prowadzenia prezentacji.</w:t>
            </w:r>
          </w:p>
          <w:p w14:paraId="7DBD522F" w14:textId="4986C44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Narzędzie do tworzenia drukowanych materiałów informacyjnych.</w:t>
            </w:r>
          </w:p>
          <w:p w14:paraId="6306CF21" w14:textId="7BF21A5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Narzędzie do zarządzania informacją prywatą (pocztą elektroniczną, kalendarzem, kontaktami i zadaniami).</w:t>
            </w:r>
          </w:p>
          <w:p w14:paraId="17452126" w14:textId="3A1086C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Narzędzie do tworzenia notatek przy pomocy klawiatury lub notatek odręcznych na  ekranie urządzenia typu tablet PC z mechanizmem OCR.</w:t>
            </w:r>
          </w:p>
          <w:p w14:paraId="52156175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8. Edytor tekstów musi umożliwiać:</w:t>
            </w:r>
          </w:p>
          <w:p w14:paraId="19489741" w14:textId="7171BE9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Edycję i formatowanie tekstu w języku polskim wraz z obsługą języka polskiego w  zakresie sprawdzania pisowni i poprawności gramatycznej oraz funkcjonalnością słownika wyrazów bliskoznacznych i autokorekty.</w:t>
            </w:r>
          </w:p>
          <w:p w14:paraId="10DF529C" w14:textId="77E6203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Wstawianie oraz formatowanie tabel.</w:t>
            </w:r>
          </w:p>
          <w:p w14:paraId="6270F4C6" w14:textId="4FF6A7A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2C76">
              <w:rPr>
                <w:rFonts w:ascii="Arial" w:hAnsi="Arial" w:cs="Arial"/>
                <w:sz w:val="20"/>
                <w:szCs w:val="20"/>
              </w:rPr>
              <w:t>Wstawianie oraz formatowanie obiektów graficznych.</w:t>
            </w:r>
          </w:p>
          <w:p w14:paraId="226B426C" w14:textId="7882B28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Wstawianie wykresów i tabel z arkusza kalkulacyjnego (wliczając tabele przestawne).</w:t>
            </w:r>
          </w:p>
          <w:p w14:paraId="07DFF1B2" w14:textId="24F3D75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Automatyczne numerowanie rozdziałów, punktów, akapitów, tabel i rysunków.</w:t>
            </w:r>
          </w:p>
          <w:p w14:paraId="3547DF94" w14:textId="14BDA16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Automatyczne tworzenie spisów treści.</w:t>
            </w:r>
          </w:p>
          <w:p w14:paraId="21590729" w14:textId="667ED59C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Formatowanie nagłówków i stopek stron.</w:t>
            </w:r>
          </w:p>
          <w:p w14:paraId="6F7473ED" w14:textId="5FE6E05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Śledzenie i porównywanie zmian wprowadzonych przez użytkowników w  dokumencie.</w:t>
            </w:r>
          </w:p>
          <w:p w14:paraId="6190489A" w14:textId="10495034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Nagrywanie, tworzenie i edycję makr automatyzujących wykonywanie czynności.</w:t>
            </w:r>
          </w:p>
          <w:p w14:paraId="773E1F5F" w14:textId="17590CE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j)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Określenie układu strony (pionowa/pozioma).</w:t>
            </w:r>
          </w:p>
          <w:p w14:paraId="25468124" w14:textId="6ADE7DF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Wydruk dokumentów.</w:t>
            </w:r>
          </w:p>
          <w:p w14:paraId="1CD4FED9" w14:textId="028306ED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l)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14:paraId="32418A39" w14:textId="51CE0DB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lastRenderedPageBreak/>
              <w:t>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Pracę na dokumentach utworzonych przy pomocy Microsoft Word 2007 lub Microsoft Word 2010 i 2013 z zapewnieniem bezproblemowej konwersji wszystkich elementów i atrybutów dokumentu.</w:t>
            </w:r>
          </w:p>
          <w:p w14:paraId="176079D0" w14:textId="6730A1F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Zabezpieczenie dokumentów hasłem przed odczytem oraz przed wprowadzaniem modyfikacji.</w:t>
            </w:r>
          </w:p>
          <w:p w14:paraId="6B2DD084" w14:textId="69061F2A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  <w:p w14:paraId="57A53B62" w14:textId="675374CD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p)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14:paraId="78E3F9F0" w14:textId="3B7AE47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Arkusz kalkulacyjny musi umożliwiać:</w:t>
            </w:r>
          </w:p>
          <w:p w14:paraId="5CF85622" w14:textId="0227582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Tworzenie raportów tabelarycznych</w:t>
            </w:r>
          </w:p>
          <w:p w14:paraId="3E0D508F" w14:textId="097C371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Tworzenie wykresów liniowych (wraz linią trendu), słupkowych, kołowych</w:t>
            </w:r>
          </w:p>
          <w:p w14:paraId="1FD8619B" w14:textId="7F63855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4B25411D" w14:textId="0A85065D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52C76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152C7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3FCC26" w14:textId="59F5679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Obsługę kostek OLAP oraz tworzenie i edycję kwerend bazodanowych i webowych. Narzędzia wspomagające analizę statystyczną i finansową, analizę wariantową i  rozwiązywanie problemów optymalizacyjnych</w:t>
            </w:r>
          </w:p>
          <w:p w14:paraId="7D87CD1B" w14:textId="61C31C2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14:paraId="5DD47606" w14:textId="55B6C40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Wyszukiwanie i zamianę danych</w:t>
            </w:r>
          </w:p>
          <w:p w14:paraId="3AC0AFB4" w14:textId="5266730E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Wykonywanie analiz danych przy użyciu formatowania warunkowego</w:t>
            </w:r>
          </w:p>
          <w:p w14:paraId="0D2158F9" w14:textId="4BE4139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Nazywanie komórek arkusza i odwoływanie się w formułach po takiej nazwie</w:t>
            </w:r>
          </w:p>
          <w:p w14:paraId="535EEDFF" w14:textId="0CDD198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j)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Nagrywanie, tworzenie i edycję makr automatyzujących wykonywanie czynności</w:t>
            </w:r>
          </w:p>
          <w:p w14:paraId="7BDD298C" w14:textId="56A0E9A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Formatowanie czasu, daty i wartości finansowych z polskim formatem</w:t>
            </w:r>
          </w:p>
          <w:p w14:paraId="6E8FDEDC" w14:textId="550D7A1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l)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Zapis wielu arkuszy kalkulacyjnych w jednym pliku.</w:t>
            </w:r>
          </w:p>
          <w:p w14:paraId="206599A1" w14:textId="1177AE5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Zachowanie pełnej zgodności z formatami plików utworzonych za pomocą oprogramowania Microsoft Excel 2007 oraz Microsoft Excel 2010 i 2013, z  uwzględnieniem poprawnej realizacji użytych w nich funkcji specjalnych i  makropoleceń.</w:t>
            </w:r>
          </w:p>
          <w:p w14:paraId="74C38B21" w14:textId="587E7119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Zabezpieczenie dokumentów hasłem przed odczytem oraz przed wprowadzaniem modyfikacji.</w:t>
            </w:r>
          </w:p>
          <w:p w14:paraId="0CBD626F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10. Narzędzie do przygotowywania i prowadzenia prezentacji musi umożliwiać:</w:t>
            </w:r>
          </w:p>
          <w:p w14:paraId="5875F019" w14:textId="0DBF9AC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Przygotowywanie prezentacji multimedialnych</w:t>
            </w:r>
          </w:p>
          <w:p w14:paraId="3F88DCA1" w14:textId="6DED043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lastRenderedPageBreak/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Prezentowanie przy użyciu projektora multimedialnego</w:t>
            </w:r>
          </w:p>
          <w:p w14:paraId="0084D566" w14:textId="42B9022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Drukowanie w formacie umożliwiającym robienie notatek</w:t>
            </w:r>
          </w:p>
          <w:p w14:paraId="02FB536B" w14:textId="486675DD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Zapisanie jako prezentacja tylko do odczytu.</w:t>
            </w:r>
          </w:p>
          <w:p w14:paraId="7EBBED89" w14:textId="1567924D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Nagrywanie narracji i dołączanie jej do prezentacji</w:t>
            </w:r>
          </w:p>
          <w:p w14:paraId="0A9498EB" w14:textId="3F04993A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Opatrywanie slajdów notatkami dla prezentera</w:t>
            </w:r>
          </w:p>
          <w:p w14:paraId="01BB2925" w14:textId="28F397A2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042625A5" w14:textId="1C6EFD09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Umieszczanie tabel i wykresów pochodzących z arkusza kalkulacyjnego</w:t>
            </w:r>
          </w:p>
          <w:p w14:paraId="467EDD12" w14:textId="0B58794E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Odświeżenie wykresu znajdującego się w prezentacji po zmianie danych w  źródłowym arkuszu kalkulacyjnym</w:t>
            </w:r>
          </w:p>
          <w:p w14:paraId="0BF3D9DE" w14:textId="128BB4F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j)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Możliwość tworzenia animacji obiektów i całych slajdów</w:t>
            </w:r>
          </w:p>
          <w:p w14:paraId="24F9D824" w14:textId="7294181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Prowadzenie prezentacji w trybie prezentera, gdzie slajdy są widoczne na jednym monitorze lub projektorze, a na drugim widoczne są slajdy i notatki prezentera</w:t>
            </w:r>
          </w:p>
          <w:p w14:paraId="1FE5A34A" w14:textId="6F5D7374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l)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Pełna zgodność z formatami plików utworzonych za pomocą oprogramowania MS PowerPoint 2007, MS PowerPoint 2010 i 2013.</w:t>
            </w:r>
          </w:p>
          <w:p w14:paraId="47B608ED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11. Narzędzie do tworzenia drukowanych materiałów informacyjnych musi umożliwiać:</w:t>
            </w:r>
          </w:p>
          <w:p w14:paraId="2D814B09" w14:textId="2FDF6A3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Tworzenie i edycję drukowanych materiałów informacyjnych</w:t>
            </w:r>
          </w:p>
          <w:p w14:paraId="54285110" w14:textId="3C243AAE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Tworzenie materiałów przy użyciu dostępnych z narzędziem szablonów: broszur, biuletynów, katalogów.</w:t>
            </w:r>
          </w:p>
          <w:p w14:paraId="29BAC6E1" w14:textId="7990E1D4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Edycję poszczególnych stron materiałów.</w:t>
            </w:r>
          </w:p>
          <w:p w14:paraId="7D6C6713" w14:textId="688583E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Podział treści na kolumny.</w:t>
            </w:r>
          </w:p>
          <w:p w14:paraId="42BB2CBA" w14:textId="44F61DBD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Umieszczanie elementów graficznych.</w:t>
            </w:r>
          </w:p>
          <w:p w14:paraId="21AFB9E8" w14:textId="10DE25B4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Wykorzystanie mechanizmu korespondencji seryjnej.</w:t>
            </w:r>
          </w:p>
          <w:p w14:paraId="6D7BC70E" w14:textId="3568D001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Płynne przesuwanie elementów po całej stronie publikacji.</w:t>
            </w:r>
          </w:p>
          <w:p w14:paraId="409052C1" w14:textId="5CC5D6C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Eksport publikacji do formatu PDF oraz TIFF.</w:t>
            </w:r>
          </w:p>
          <w:p w14:paraId="7BC39AE3" w14:textId="6227EC98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Wydruk publikacji.</w:t>
            </w:r>
          </w:p>
          <w:p w14:paraId="1A1A026F" w14:textId="6490FF89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j)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Możliwość przygotowywania materiałów do wydruku w standardzie CMYK.</w:t>
            </w:r>
          </w:p>
          <w:p w14:paraId="72DC1B7C" w14:textId="7777777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12. Narzędzie do zarządzania informacją prywatną (pocztą elektroniczną, kalendarzem, kontaktami i zadaniami) musi umożliwiać:</w:t>
            </w:r>
          </w:p>
          <w:p w14:paraId="011768F9" w14:textId="2FA5B0B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Pobieranie i wysyłanie poczty elektronicznej z serwera pocztowego.</w:t>
            </w:r>
          </w:p>
          <w:p w14:paraId="7A22D4EC" w14:textId="2D6B848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Przechowywanie wiadomości na serwerze lub w lokalnym pliku tworzonym z  zastosowaniem efektywnej kompresji danych.</w:t>
            </w:r>
          </w:p>
          <w:p w14:paraId="254F51FB" w14:textId="4A0885CE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Filtrowanie niechcianej poczty elektronicznej (SPAM) oraz określanie listy zablokowanych i bezpiecznych nadawców.</w:t>
            </w:r>
          </w:p>
          <w:p w14:paraId="6F08CCF1" w14:textId="1DCF7CCC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Tworzenie katalogów, pozwalających katalogować pocztę elektroniczną.</w:t>
            </w:r>
          </w:p>
          <w:p w14:paraId="3FAB33AF" w14:textId="02DDDE87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lastRenderedPageBreak/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Automatyczne grupowanie poczty o tym samym tytule.</w:t>
            </w:r>
          </w:p>
          <w:p w14:paraId="25EA9D6A" w14:textId="07B58D4E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Tworzenie reguł przenoszących automatycznie nową pocztę elektroniczną do  określonych katalogów bazując na słowach zawartych w tytule, adresie nadawcy i  odbiorcy.</w:t>
            </w:r>
          </w:p>
          <w:p w14:paraId="34A5A102" w14:textId="5D38F3E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Oflagowanie poczty elektronicznej z określeniem terminu przypomnienia, oddzielnie dla nadawcy i adresatów.</w:t>
            </w:r>
          </w:p>
          <w:p w14:paraId="511E97BA" w14:textId="07347D1F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Mechanizm ustalania liczby wiadomości, które mają być synchronizowane lokalnie.</w:t>
            </w:r>
          </w:p>
          <w:p w14:paraId="1DAF97C9" w14:textId="31D3E100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Zarządzanie kalendarzem.</w:t>
            </w:r>
          </w:p>
          <w:p w14:paraId="745EABFE" w14:textId="4349FEFC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j)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Udostępnianie kalendarza innym użytkownikom z możliwością określania uprawnień użytkowników.</w:t>
            </w:r>
          </w:p>
          <w:p w14:paraId="6EF93564" w14:textId="75997396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Przeglądanie kalendarza innych użytkowników.</w:t>
            </w:r>
          </w:p>
          <w:p w14:paraId="698242EC" w14:textId="240843C3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l)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Zapraszanie uczestników na spotkanie, co po ich akceptacji powoduje automatyczne wprowadzenie spotkania w ich kalendarzach.</w:t>
            </w:r>
          </w:p>
          <w:p w14:paraId="454E52D7" w14:textId="17403EB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Zarządzanie listą zadań.</w:t>
            </w:r>
          </w:p>
          <w:p w14:paraId="68CCECA7" w14:textId="54B9AB39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Zlecanie zadań innym użytkownikom.</w:t>
            </w:r>
          </w:p>
          <w:p w14:paraId="189FA7C0" w14:textId="4E85CF5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Zarządzanie listą kontaktów.</w:t>
            </w:r>
          </w:p>
          <w:p w14:paraId="3FF32580" w14:textId="4571CCB5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p)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Udostępnianie listy kontaktów innym użytkownikom.</w:t>
            </w:r>
          </w:p>
          <w:p w14:paraId="6DF2748B" w14:textId="2629B32B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q)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Przeglądanie listy kontaktów innych użytkowników.</w:t>
            </w:r>
          </w:p>
          <w:p w14:paraId="096DD88F" w14:textId="17B7B21E" w:rsidR="00152C76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Możliwość przesyłania kontaktów innym użytkowników.</w:t>
            </w:r>
          </w:p>
          <w:p w14:paraId="0B079614" w14:textId="6A23BA9D" w:rsidR="006613C2" w:rsidRPr="00152C76" w:rsidRDefault="00152C76" w:rsidP="00FF0227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pacing w:before="40" w:line="276" w:lineRule="auto"/>
              <w:ind w:right="17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C76">
              <w:rPr>
                <w:rFonts w:ascii="Arial" w:hAnsi="Arial" w:cs="Arial"/>
                <w:sz w:val="20"/>
                <w:szCs w:val="20"/>
              </w:rPr>
              <w:t>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76">
              <w:rPr>
                <w:rFonts w:ascii="Arial" w:hAnsi="Arial" w:cs="Arial"/>
                <w:sz w:val="20"/>
                <w:szCs w:val="20"/>
              </w:rPr>
              <w:t>Możliwość wykorzystania do komunikacji z serwerem pocztowym mechanizmu MAPI poprzez http.</w:t>
            </w:r>
          </w:p>
        </w:tc>
      </w:tr>
      <w:tr w:rsidR="006613C2" w:rsidRPr="00D95C29" w14:paraId="1BF27709" w14:textId="77777777" w:rsidTr="00421FD9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C7370" w14:textId="25A2E642" w:rsidR="006613C2" w:rsidRPr="00D95C29" w:rsidRDefault="00C77CF9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55931" w14:textId="4CA95BDD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Monitor interaktywny 65 cali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8DE8" w14:textId="18360448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FBD6" w14:textId="77777777" w:rsidR="006613C2" w:rsidRDefault="006613C2" w:rsidP="006613C2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 xml:space="preserve">Monitor interaktywny 65 cali. Rodzaj monitora: LED. Rozdzielczość monitora: 3840 x 2160. Jasność (cd/m2): 350 – 450. Czas reakcji matrycy: do 8 ms. Kontrast: 5000:1. Pamięć RAM: 8GB. Dysk twardy: min. 64 GB. Wejścia min.: HDMI x2, USB-A x3, USB-B x2, USB-C x1, </w:t>
            </w:r>
            <w:proofErr w:type="spellStart"/>
            <w:r w:rsidRPr="00D95C29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D95C29">
              <w:rPr>
                <w:rFonts w:ascii="Arial" w:hAnsi="Arial" w:cs="Arial"/>
                <w:sz w:val="20"/>
                <w:szCs w:val="20"/>
              </w:rPr>
              <w:t xml:space="preserve"> x1, audio 3,5mm x1, RJ45 x1. Wyjścia: HDMI x1, RJ45. Ilość wyświetlanych kolorów (mln): min. 1070. Procesor:. min. A73 ×4.</w:t>
            </w:r>
          </w:p>
          <w:p w14:paraId="6C6FE6B4" w14:textId="4B929C4F" w:rsidR="008C7A10" w:rsidRPr="00D95C29" w:rsidRDefault="008C7A10" w:rsidP="006613C2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10">
              <w:rPr>
                <w:rFonts w:ascii="Arial" w:hAnsi="Arial" w:cs="Arial"/>
                <w:sz w:val="20"/>
                <w:szCs w:val="20"/>
              </w:rPr>
              <w:t>Dostawa wraz z montażem oraz instruktażem min. 1 godzina.</w:t>
            </w:r>
          </w:p>
        </w:tc>
      </w:tr>
      <w:tr w:rsidR="006613C2" w:rsidRPr="00D95C29" w14:paraId="3A2046D0" w14:textId="77777777" w:rsidTr="00421FD9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6F84B" w14:textId="395D2EB3" w:rsidR="006613C2" w:rsidRPr="00D95C29" w:rsidRDefault="00C77CF9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2918" w14:textId="6B4EED35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C29">
              <w:rPr>
                <w:rFonts w:ascii="Arial" w:hAnsi="Arial" w:cs="Arial"/>
                <w:sz w:val="20"/>
                <w:szCs w:val="20"/>
              </w:rPr>
              <w:t>Soundbar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53B04" w14:textId="4DEF0D27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ABE6" w14:textId="409A3BCC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C29">
              <w:rPr>
                <w:rFonts w:ascii="Arial" w:hAnsi="Arial" w:cs="Arial"/>
                <w:sz w:val="20"/>
                <w:szCs w:val="20"/>
              </w:rPr>
              <w:t>Soundbar</w:t>
            </w:r>
            <w:proofErr w:type="spellEnd"/>
            <w:r w:rsidRPr="00D95C29">
              <w:rPr>
                <w:rFonts w:ascii="Arial" w:hAnsi="Arial" w:cs="Arial"/>
                <w:sz w:val="20"/>
                <w:szCs w:val="20"/>
              </w:rPr>
              <w:t xml:space="preserve"> posiadający wbudowaną funkcję poprawy głosu. Łączność bezprzewodowa: Bluetooth. Liczba kanałów: 2.0-2.1. Odtwarzane nośniki: USB. Odtwarzanie dźwięku: MP3. Wejścia audio min. 1. Wejścia optyczne min. 1. Złącze USB min. 1. Wyposażenie: kabel zasilający, pilot, instrukcja obsługi w języku polskim. Głośniki moc całkowita min. 100W. </w:t>
            </w:r>
          </w:p>
        </w:tc>
      </w:tr>
      <w:tr w:rsidR="006613C2" w:rsidRPr="00D95C29" w14:paraId="26C10924" w14:textId="77777777" w:rsidTr="00421FD9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D609F" w14:textId="0111096A" w:rsidR="006613C2" w:rsidRPr="00D95C29" w:rsidRDefault="00C77CF9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911F" w14:textId="66D87798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Radioodtwarzacz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388A" w14:textId="1970E7AD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DDA6" w14:textId="52834FF3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Komunikacja: Bluetooth. Dźwięk: stereo. Typ głośników: szerokopasmowe lub stereo. Odtwarzacz CD – płyty umieszczane od góry. Liczba stacji radiowych do zaprogramowania min. 30. Sposób odtwarzania min. MP3. Wejścia/wyjścia: USB, wejście liniowe audio AUX. Wbudowany wyświetlacz. Zasilanie bateryjne i sieciowe. Wyposażenie: kabel zasilający, instrukcja obsługi w języku polskim.</w:t>
            </w:r>
          </w:p>
        </w:tc>
      </w:tr>
      <w:tr w:rsidR="006613C2" w:rsidRPr="00D95C29" w14:paraId="54547EAC" w14:textId="77777777" w:rsidTr="00421FD9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E5BCF" w14:textId="52BAD29A" w:rsidR="006613C2" w:rsidRPr="00D95C29" w:rsidRDefault="00C77CF9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E72" w14:textId="1B748914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Mobilny zestaw nagłośnieniowy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DB3D6" w14:textId="60BB84B4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E9F8" w14:textId="634AAA2B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 xml:space="preserve">Moc znamionowa RMS [W]: min. 100. Korektor dźwięku: Tak. Obsługiwane formaty: min. MP3. Radio: FM. Bluetooth: Tak. Złącze USB: tak. Czytnik kart SD: Tak. Mikrofon w zestawie: min. 1 szt. Instrukcja </w:t>
            </w:r>
            <w:r w:rsidRPr="00D95C29">
              <w:rPr>
                <w:rFonts w:ascii="Arial" w:hAnsi="Arial" w:cs="Arial"/>
                <w:sz w:val="20"/>
                <w:szCs w:val="20"/>
              </w:rPr>
              <w:lastRenderedPageBreak/>
              <w:t>obsługi, karta gwarancyjna: Tak.</w:t>
            </w:r>
          </w:p>
        </w:tc>
      </w:tr>
      <w:tr w:rsidR="006613C2" w:rsidRPr="00D95C29" w14:paraId="0DD65D9E" w14:textId="77777777" w:rsidTr="00421FD9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F333F" w14:textId="5AA1DEDB" w:rsidR="006613C2" w:rsidRPr="00D95C29" w:rsidRDefault="00C77CF9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DA5E4" w14:textId="14DECF53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Głośnik mobilny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209E6" w14:textId="42C46623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8FE0" w14:textId="33C93B8B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Czas pracy na akumulatorze: min. 10 godzin. Odporność na zachlapania: Tak. Zasilanie akumulatorowe:  Tak. System dźwięku: monofoniczny lub stereofoniczny. Bluetooth: Tak. Zgodność z urządzeniami: min. urządzenia Bluetooth. Wodoszczelność: tak. Instrukcja obsługi, karta gwarancyjna: tak.</w:t>
            </w:r>
          </w:p>
        </w:tc>
      </w:tr>
      <w:tr w:rsidR="006613C2" w:rsidRPr="00D95C29" w14:paraId="4577E490" w14:textId="77777777" w:rsidTr="00421FD9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236AF" w14:textId="2559741B" w:rsidR="006613C2" w:rsidRPr="00D95C29" w:rsidRDefault="00C77CF9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8D1EE" w14:textId="038F3565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Dysk zewnętrzny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8921" w14:textId="28000DA7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7F86" w14:textId="4600F4AE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Rodzaj dysku: HDD. Pojemność dysku: 1 TB. Typ dysku: zewnętrzny. Prędkość interfejsu: 5 GB/s.</w:t>
            </w:r>
          </w:p>
        </w:tc>
      </w:tr>
      <w:tr w:rsidR="006613C2" w:rsidRPr="00D95C29" w14:paraId="2ADA5C2F" w14:textId="77777777" w:rsidTr="00421FD9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5F2C7" w14:textId="5A9A48D2" w:rsidR="006613C2" w:rsidRPr="00D95C29" w:rsidRDefault="00C77CF9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735D" w14:textId="25188EB8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9A409" w14:textId="3A27F486" w:rsidR="006613C2" w:rsidRPr="00D95C29" w:rsidRDefault="006613C2" w:rsidP="006613C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C2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9A4D" w14:textId="36D55D7F" w:rsidR="006613C2" w:rsidRPr="00D95C29" w:rsidRDefault="00B03A61" w:rsidP="006613C2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Procesor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: min. 8</w:t>
            </w:r>
            <w:r>
              <w:rPr>
                <w:rFonts w:ascii="Arial" w:hAnsi="Arial" w:cs="Arial"/>
                <w:sz w:val="20"/>
                <w:szCs w:val="20"/>
              </w:rPr>
              <w:t>-rdzeniowy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 xml:space="preserve">. Przekątna ekranu: min. 11 cali. Rozdzielczość ekranu: 2000 x 1200. Powłoka ekranu: matową lub błyszcząca. Wbudowana pamięć: min. 128 GB. Wielkość pamięci RAM min. 6 GB. Aparat tylny: Tak. Rozdzielczość aparatu tylnego: min:  8 </w:t>
            </w:r>
            <w:proofErr w:type="spellStart"/>
            <w:r w:rsidR="006613C2" w:rsidRPr="00D95C29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  <w:r w:rsidR="006613C2" w:rsidRPr="00D95C29">
              <w:rPr>
                <w:rFonts w:ascii="Arial" w:hAnsi="Arial" w:cs="Arial"/>
                <w:sz w:val="20"/>
                <w:szCs w:val="20"/>
              </w:rPr>
              <w:t xml:space="preserve">.  Aparat przedni: Tak. Rozdzielczość aparatu przedniego: min. 5 </w:t>
            </w:r>
            <w:proofErr w:type="spellStart"/>
            <w:r w:rsidR="006613C2" w:rsidRPr="00D95C29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  <w:r w:rsidR="006613C2" w:rsidRPr="00D95C29">
              <w:rPr>
                <w:rFonts w:ascii="Arial" w:hAnsi="Arial" w:cs="Arial"/>
                <w:sz w:val="20"/>
                <w:szCs w:val="20"/>
              </w:rPr>
              <w:t xml:space="preserve">. Czujniki: min. Akcelerometr, Czujnik światła. Pojemność akumulatora: min. 7700 </w:t>
            </w:r>
            <w:proofErr w:type="spellStart"/>
            <w:r w:rsidR="006613C2" w:rsidRPr="00D95C29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  <w:r w:rsidR="006613C2" w:rsidRPr="00D95C29">
              <w:rPr>
                <w:rFonts w:ascii="Arial" w:hAnsi="Arial" w:cs="Arial"/>
                <w:sz w:val="20"/>
                <w:szCs w:val="20"/>
              </w:rPr>
              <w:t xml:space="preserve">. Głośniki: Tak. Mikrofon: Tak. </w:t>
            </w:r>
            <w:r w:rsidR="006613C2" w:rsidRPr="00152C76">
              <w:rPr>
                <w:rFonts w:ascii="Arial" w:hAnsi="Arial" w:cs="Arial"/>
                <w:sz w:val="20"/>
                <w:szCs w:val="20"/>
              </w:rPr>
              <w:t xml:space="preserve">Wifi standard: min. 802. 11  a/b/g/n/ac. Bluetooth standard: 5.2. 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>Złącze USB</w:t>
            </w:r>
            <w:r w:rsidR="006613C2">
              <w:rPr>
                <w:rFonts w:ascii="Arial" w:hAnsi="Arial" w:cs="Arial"/>
                <w:sz w:val="20"/>
                <w:szCs w:val="20"/>
              </w:rPr>
              <w:t xml:space="preserve"> Typ-C</w:t>
            </w:r>
            <w:r w:rsidR="006613C2" w:rsidRPr="00D95C29">
              <w:rPr>
                <w:rFonts w:ascii="Arial" w:hAnsi="Arial" w:cs="Arial"/>
                <w:sz w:val="20"/>
                <w:szCs w:val="20"/>
              </w:rPr>
              <w:t xml:space="preserve">: Tak. </w:t>
            </w:r>
            <w:r w:rsidR="006613C2">
              <w:rPr>
                <w:rFonts w:ascii="Arial" w:hAnsi="Arial" w:cs="Arial"/>
                <w:sz w:val="20"/>
                <w:szCs w:val="20"/>
              </w:rPr>
              <w:t>Czytnik kart pamięci Micro SC: Tak. Waga maksymalna: 600 g. Wyposażenie: ładowarka, instrukcja obsługi.</w:t>
            </w:r>
          </w:p>
        </w:tc>
      </w:tr>
    </w:tbl>
    <w:p w14:paraId="6DFE5E6A" w14:textId="77777777" w:rsidR="00EC262E" w:rsidRPr="00D95C29" w:rsidRDefault="00EC262E" w:rsidP="00EB7F40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</w:p>
    <w:p w14:paraId="0C32316D" w14:textId="4BDD6EA2" w:rsidR="00AC1969" w:rsidRPr="009F3E80" w:rsidRDefault="009F3E80" w:rsidP="009F3E8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F3E80">
        <w:rPr>
          <w:rFonts w:ascii="Arial" w:hAnsi="Arial" w:cs="Arial"/>
        </w:rPr>
        <w:t>Gwarancja na sprzęt: minimum 24 miesiące.</w:t>
      </w:r>
    </w:p>
    <w:sectPr w:rsidR="00AC1969" w:rsidRPr="009F3E80" w:rsidSect="00EC262E">
      <w:headerReference w:type="default" r:id="rId8"/>
      <w:pgSz w:w="16838" w:h="11906" w:orient="landscape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EFDF" w14:textId="77777777" w:rsidR="00044C82" w:rsidRDefault="00044C82">
      <w:r>
        <w:separator/>
      </w:r>
    </w:p>
  </w:endnote>
  <w:endnote w:type="continuationSeparator" w:id="0">
    <w:p w14:paraId="622354B8" w14:textId="77777777" w:rsidR="00044C82" w:rsidRDefault="000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A5C1" w14:textId="77777777" w:rsidR="00044C82" w:rsidRDefault="00044C82">
      <w:r>
        <w:separator/>
      </w:r>
    </w:p>
  </w:footnote>
  <w:footnote w:type="continuationSeparator" w:id="0">
    <w:p w14:paraId="7D05CB78" w14:textId="77777777" w:rsidR="00044C82" w:rsidRDefault="0004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BB3C" w14:textId="77777777" w:rsidR="006F3245" w:rsidRDefault="006F3245" w:rsidP="007C6E39">
    <w:pPr>
      <w:pStyle w:val="Nagwek"/>
      <w:jc w:val="center"/>
    </w:pPr>
    <w:r>
      <w:rPr>
        <w:noProof/>
      </w:rPr>
      <w:drawing>
        <wp:inline distT="0" distB="0" distL="0" distR="0" wp14:anchorId="3E8477AE" wp14:editId="7AF024C0">
          <wp:extent cx="5759450" cy="53005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8639AB" w14:textId="6FDDF8A9" w:rsidR="005F2C61" w:rsidRPr="005F2C61" w:rsidRDefault="005F2C61" w:rsidP="005F2C61">
    <w:pPr>
      <w:pStyle w:val="Nagwek"/>
      <w:jc w:val="right"/>
      <w:rPr>
        <w:rFonts w:ascii="Arial" w:hAnsi="Arial" w:cs="Arial"/>
        <w:i/>
        <w:iCs/>
        <w:sz w:val="18"/>
        <w:szCs w:val="18"/>
      </w:rPr>
    </w:pPr>
    <w:r w:rsidRPr="005F2C61">
      <w:rPr>
        <w:rFonts w:ascii="Arial" w:hAnsi="Arial" w:cs="Arial"/>
        <w:i/>
        <w:iCs/>
        <w:sz w:val="18"/>
        <w:szCs w:val="18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F8"/>
    <w:multiLevelType w:val="hybridMultilevel"/>
    <w:tmpl w:val="E14A6790"/>
    <w:lvl w:ilvl="0" w:tplc="6DE43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57B2"/>
    <w:multiLevelType w:val="hybridMultilevel"/>
    <w:tmpl w:val="9752AB76"/>
    <w:lvl w:ilvl="0" w:tplc="6DE43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E43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4EEE"/>
    <w:multiLevelType w:val="hybridMultilevel"/>
    <w:tmpl w:val="A3E04114"/>
    <w:lvl w:ilvl="0" w:tplc="6B0E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6943"/>
    <w:multiLevelType w:val="hybridMultilevel"/>
    <w:tmpl w:val="E264BC6E"/>
    <w:lvl w:ilvl="0" w:tplc="6B0E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082C"/>
    <w:multiLevelType w:val="hybridMultilevel"/>
    <w:tmpl w:val="71763FE8"/>
    <w:lvl w:ilvl="0" w:tplc="6DE43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10017"/>
    <w:multiLevelType w:val="hybridMultilevel"/>
    <w:tmpl w:val="50509A6A"/>
    <w:lvl w:ilvl="0" w:tplc="6B0E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73FD0"/>
    <w:multiLevelType w:val="hybridMultilevel"/>
    <w:tmpl w:val="A260A640"/>
    <w:lvl w:ilvl="0" w:tplc="6DE43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16CCC"/>
    <w:multiLevelType w:val="hybridMultilevel"/>
    <w:tmpl w:val="4A340982"/>
    <w:lvl w:ilvl="0" w:tplc="6DE43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9214F"/>
    <w:multiLevelType w:val="hybridMultilevel"/>
    <w:tmpl w:val="3E96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69490">
    <w:abstractNumId w:val="8"/>
  </w:num>
  <w:num w:numId="2" w16cid:durableId="1190148773">
    <w:abstractNumId w:val="0"/>
  </w:num>
  <w:num w:numId="3" w16cid:durableId="352459272">
    <w:abstractNumId w:val="7"/>
  </w:num>
  <w:num w:numId="4" w16cid:durableId="413474542">
    <w:abstractNumId w:val="4"/>
  </w:num>
  <w:num w:numId="5" w16cid:durableId="1773434784">
    <w:abstractNumId w:val="1"/>
  </w:num>
  <w:num w:numId="6" w16cid:durableId="1961295983">
    <w:abstractNumId w:val="6"/>
  </w:num>
  <w:num w:numId="7" w16cid:durableId="2018001152">
    <w:abstractNumId w:val="5"/>
  </w:num>
  <w:num w:numId="8" w16cid:durableId="1180699949">
    <w:abstractNumId w:val="3"/>
  </w:num>
  <w:num w:numId="9" w16cid:durableId="7702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A"/>
    <w:rsid w:val="00006D0B"/>
    <w:rsid w:val="00044C82"/>
    <w:rsid w:val="00065485"/>
    <w:rsid w:val="00136894"/>
    <w:rsid w:val="00147F7B"/>
    <w:rsid w:val="00152C76"/>
    <w:rsid w:val="001F51F2"/>
    <w:rsid w:val="00264383"/>
    <w:rsid w:val="002C52A7"/>
    <w:rsid w:val="00323097"/>
    <w:rsid w:val="0034463A"/>
    <w:rsid w:val="003B1F63"/>
    <w:rsid w:val="0041263F"/>
    <w:rsid w:val="00421FD9"/>
    <w:rsid w:val="0044100B"/>
    <w:rsid w:val="00447D01"/>
    <w:rsid w:val="00542115"/>
    <w:rsid w:val="0056550E"/>
    <w:rsid w:val="00595F79"/>
    <w:rsid w:val="005C0752"/>
    <w:rsid w:val="005D65B4"/>
    <w:rsid w:val="005F2C61"/>
    <w:rsid w:val="006205E5"/>
    <w:rsid w:val="006613C2"/>
    <w:rsid w:val="006F3245"/>
    <w:rsid w:val="00757FD3"/>
    <w:rsid w:val="007616E0"/>
    <w:rsid w:val="007B0A81"/>
    <w:rsid w:val="008C7A10"/>
    <w:rsid w:val="008F55DD"/>
    <w:rsid w:val="009A243C"/>
    <w:rsid w:val="009B57A3"/>
    <w:rsid w:val="009D750A"/>
    <w:rsid w:val="009E1AD8"/>
    <w:rsid w:val="009E5C9E"/>
    <w:rsid w:val="009F3E80"/>
    <w:rsid w:val="00A57B37"/>
    <w:rsid w:val="00AC1969"/>
    <w:rsid w:val="00B03A61"/>
    <w:rsid w:val="00BA25F1"/>
    <w:rsid w:val="00BB3983"/>
    <w:rsid w:val="00BB5C5A"/>
    <w:rsid w:val="00C77CF9"/>
    <w:rsid w:val="00CD5AB4"/>
    <w:rsid w:val="00D95C29"/>
    <w:rsid w:val="00DA5395"/>
    <w:rsid w:val="00E43E57"/>
    <w:rsid w:val="00EB3AA0"/>
    <w:rsid w:val="00EB7F40"/>
    <w:rsid w:val="00EC262E"/>
    <w:rsid w:val="00EE275D"/>
    <w:rsid w:val="00F0011B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E76F"/>
  <w15:chartTrackingRefBased/>
  <w15:docId w15:val="{B0A0E912-613C-41BA-9807-7FC8332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62E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E43E57"/>
    <w:pPr>
      <w:outlineLvl w:val="0"/>
    </w:pPr>
    <w:rPr>
      <w:rFonts w:eastAsia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3E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D75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D75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D75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9D75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9D75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9D75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9D75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43E5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E43E57"/>
    <w:rPr>
      <w:rFonts w:ascii="Cambria" w:eastAsia="Times New Roman" w:hAnsi="Cambria"/>
      <w:b/>
      <w:bCs/>
      <w:i/>
      <w:iCs/>
      <w:sz w:val="28"/>
      <w:szCs w:val="28"/>
    </w:rPr>
  </w:style>
  <w:style w:type="character" w:styleId="Pogrubienie">
    <w:name w:val="Strong"/>
    <w:uiPriority w:val="99"/>
    <w:qFormat/>
    <w:rsid w:val="00E43E57"/>
    <w:rPr>
      <w:rFonts w:cs="Times New Roman"/>
      <w:b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"/>
    <w:basedOn w:val="Normalny"/>
    <w:link w:val="AkapitzlistZnak"/>
    <w:uiPriority w:val="34"/>
    <w:qFormat/>
    <w:rsid w:val="00E43E57"/>
    <w:pPr>
      <w:ind w:left="506" w:hanging="360"/>
      <w:jc w:val="both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43E57"/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D750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9D750A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9D750A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9D750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9D750A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9D750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9D750A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9D7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D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locked/>
    <w:rsid w:val="009D75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D75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5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50A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9D750A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5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50A"/>
    <w:rPr>
      <w:rFonts w:ascii="Times New Roman" w:hAnsi="Times New Roman"/>
      <w:i/>
      <w:iCs/>
      <w:color w:val="365F91" w:themeColor="accent1" w:themeShade="BF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9D750A"/>
    <w:rPr>
      <w:b/>
      <w:bCs/>
      <w:smallCaps/>
      <w:color w:val="365F9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2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62E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39"/>
    <w:rsid w:val="00EC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F2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C61"/>
    <w:rPr>
      <w:rFonts w:ascii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13C2"/>
    <w:rPr>
      <w:color w:val="0000FF"/>
      <w:u w:val="single"/>
    </w:rPr>
  </w:style>
  <w:style w:type="paragraph" w:customStyle="1" w:styleId="Standard">
    <w:name w:val="Standard"/>
    <w:qFormat/>
    <w:rsid w:val="006613C2"/>
    <w:pPr>
      <w:suppressAutoHyphens/>
    </w:pPr>
    <w:rPr>
      <w:rFonts w:ascii="Arial Narrow" w:eastAsia="Times New Roman" w:hAnsi="Arial Narrow"/>
      <w:kern w:val="2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2398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inieweglowska</cp:lastModifiedBy>
  <cp:revision>3</cp:revision>
  <dcterms:created xsi:type="dcterms:W3CDTF">2025-01-30T08:19:00Z</dcterms:created>
  <dcterms:modified xsi:type="dcterms:W3CDTF">2025-01-30T08:43:00Z</dcterms:modified>
</cp:coreProperties>
</file>