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1945" w14:textId="6A23224F" w:rsidR="00811117" w:rsidRPr="005943F6" w:rsidRDefault="00FE7B0A" w:rsidP="00E13942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Wzór </w:t>
      </w:r>
      <w:r w:rsidR="004F75EF"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UMOWA NR </w:t>
      </w:r>
      <w:r w:rsidR="006311D0"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U/</w:t>
      </w:r>
      <w:r w:rsidR="004F75EF"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…/2025</w:t>
      </w:r>
    </w:p>
    <w:p w14:paraId="01FD35BA" w14:textId="77777777" w:rsidR="00811117" w:rsidRPr="005943F6" w:rsidRDefault="004F75EF" w:rsidP="009E248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zawarta w dniu ………………… w Janowie Podlaskim, pomiędzy:</w:t>
      </w:r>
    </w:p>
    <w:p w14:paraId="4281CFDC" w14:textId="77777777" w:rsidR="009E248B" w:rsidRPr="005943F6" w:rsidRDefault="003E1EC6" w:rsidP="009E248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Gminą Janów Podlaski, ul. Bialska 6a, 21-505 Janów Podlaski, NIP 5372251327, </w:t>
      </w:r>
      <w:r w:rsidR="009E248B" w:rsidRPr="005943F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REGON 030237546, reprezentowaną przez Karola Michałowskiego - Wójta Gminy Janów Podlaski, przy kontrasygnacie Skarbnika Gminy Janów Podlaski – Eweliny </w:t>
      </w:r>
      <w:proofErr w:type="spellStart"/>
      <w:r w:rsidRPr="005943F6">
        <w:rPr>
          <w:rFonts w:ascii="Times New Roman" w:hAnsi="Times New Roman" w:cs="Times New Roman"/>
          <w:sz w:val="24"/>
          <w:szCs w:val="24"/>
          <w:lang w:val="pl-PL"/>
        </w:rPr>
        <w:t>Rogoźnickiej-Pikacz</w:t>
      </w:r>
      <w:proofErr w:type="spellEnd"/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</w:p>
    <w:p w14:paraId="06FB5FA7" w14:textId="2D773E21" w:rsidR="00811117" w:rsidRPr="005943F6" w:rsidRDefault="004F75EF" w:rsidP="009E248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zwaną dalej „Zamawiającym”,</w:t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br/>
        <w:t>a</w:t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br/>
        <w:t>[Nazwa Wykonawcy], z siedzibą przy [adres], NIP: [NIP], REGON: [REGON], reprezentowanym przez:</w:t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..................................................................................................................</w:t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br/>
        <w:t>zwaną dalej „Operatorem”,</w:t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br/>
        <w:t>zwanymi dalej łącznie „Stronami”, została zawarta umowa o następującej treści:</w:t>
      </w:r>
    </w:p>
    <w:p w14:paraId="74914455" w14:textId="77777777" w:rsidR="00811117" w:rsidRPr="005943F6" w:rsidRDefault="004F75EF" w:rsidP="003E1EC6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§1. Przedmiot umowy</w:t>
      </w:r>
    </w:p>
    <w:p w14:paraId="1E61EA04" w14:textId="44DC76C5" w:rsidR="003E1EC6" w:rsidRPr="005943F6" w:rsidRDefault="004F75EF" w:rsidP="006311D0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Zamawiający powierza, a Operator zobowiązuje się do realizacji </w:t>
      </w:r>
      <w:r w:rsidR="003E1EC6" w:rsidRPr="005943F6">
        <w:rPr>
          <w:rFonts w:ascii="Times New Roman" w:hAnsi="Times New Roman" w:cs="Times New Roman"/>
          <w:sz w:val="24"/>
          <w:szCs w:val="24"/>
          <w:lang w:val="pl-PL"/>
        </w:rPr>
        <w:t>Programu</w:t>
      </w:r>
      <w:r w:rsidR="006311D0"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 Priorytetowego Czyste Powietrze (zwanym dalej „Programem”)</w:t>
      </w:r>
      <w:r w:rsidR="003E1EC6"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 na terenie Gminy </w:t>
      </w:r>
      <w:r w:rsidR="006311D0" w:rsidRPr="005943F6">
        <w:rPr>
          <w:rFonts w:ascii="Times New Roman" w:hAnsi="Times New Roman" w:cs="Times New Roman"/>
          <w:sz w:val="24"/>
          <w:szCs w:val="24"/>
          <w:lang w:val="pl-PL"/>
        </w:rPr>
        <w:br/>
      </w:r>
      <w:r w:rsidR="003E1EC6" w:rsidRPr="005943F6">
        <w:rPr>
          <w:rFonts w:ascii="Times New Roman" w:hAnsi="Times New Roman" w:cs="Times New Roman"/>
          <w:sz w:val="24"/>
          <w:szCs w:val="24"/>
          <w:lang w:val="pl-PL"/>
        </w:rPr>
        <w:t>w zakresie działań odnoszących się do pełnionej przez Gminę roli Operatora w programie w naborach realizowanych od 2025 r.</w:t>
      </w:r>
    </w:p>
    <w:p w14:paraId="48049594" w14:textId="24A53614" w:rsidR="00811117" w:rsidRPr="005943F6" w:rsidRDefault="003E1EC6" w:rsidP="006311D0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Treść Programu dostępna jest na stronie internetowej </w:t>
      </w:r>
      <w:proofErr w:type="spellStart"/>
      <w:r w:rsidRPr="005943F6">
        <w:rPr>
          <w:rFonts w:ascii="Times New Roman" w:hAnsi="Times New Roman" w:cs="Times New Roman"/>
          <w:sz w:val="24"/>
          <w:szCs w:val="24"/>
          <w:lang w:val="pl-PL"/>
        </w:rPr>
        <w:t>WFOŚiGW</w:t>
      </w:r>
      <w:proofErr w:type="spellEnd"/>
      <w:r w:rsidRPr="005943F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69A0564" w14:textId="294E5880" w:rsidR="003E1EC6" w:rsidRPr="005943F6" w:rsidRDefault="003E1EC6" w:rsidP="006311D0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§2. Zadania Gminnego Operatora</w:t>
      </w:r>
    </w:p>
    <w:p w14:paraId="72E3331E" w14:textId="5F60A5C0" w:rsidR="003E1EC6" w:rsidRPr="005943F6" w:rsidRDefault="002B43B7" w:rsidP="006311D0">
      <w:pPr>
        <w:pStyle w:val="Akapitzlist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Zadania Gminnego Operatora będą podzielona na dwa etapy:</w:t>
      </w:r>
    </w:p>
    <w:p w14:paraId="6BEDAAF0" w14:textId="5984A72A" w:rsidR="003E1EC6" w:rsidRPr="005943F6" w:rsidRDefault="003E1EC6" w:rsidP="006311D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Etap I obejmuje następujące zadania:</w:t>
      </w:r>
    </w:p>
    <w:p w14:paraId="17C3A5B8" w14:textId="77777777" w:rsidR="003E1EC6" w:rsidRPr="005943F6" w:rsidRDefault="003E1EC6" w:rsidP="006311D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– identyfikacja potencjalnych odbiorców wsparcia,</w:t>
      </w:r>
    </w:p>
    <w:p w14:paraId="47B9470E" w14:textId="77777777" w:rsidR="003E1EC6" w:rsidRPr="005943F6" w:rsidRDefault="003E1EC6" w:rsidP="006311D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– uświadomienie potencjalnym odbiorcom wsparcia potrzeby wymiany nieefektywnego źródła ciepła na paliwo stałe, oraz przeprowadzenia termomodernizacji budynku mieszkalnego, ze wskazaniem możliwych rozwiązań technicznych (zawartych w dokumentacji Programu) oraz uświadomienie możliwości uzyskania dofinansowania w ramach Programu – realizowane poprzez rozmowy (w tym o stanie budynku), spotkania, prezentacje itp.,</w:t>
      </w:r>
    </w:p>
    <w:p w14:paraId="29E7BB4E" w14:textId="77777777" w:rsidR="003E1EC6" w:rsidRPr="005943F6" w:rsidRDefault="003E1EC6" w:rsidP="006311D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– ocena poziomu dofinansowania możliwego do uzyskania (z uwzględnieniem prefinansowania) i wstępna ocena potrzeb budynku, w tym fakultatywna wizytacja budynku w ramach przygotowania do złożenia wniosku o dofinansowanie i zawarcia umowy,</w:t>
      </w:r>
    </w:p>
    <w:p w14:paraId="3A09634C" w14:textId="196CC727" w:rsidR="003E1EC6" w:rsidRPr="005943F6" w:rsidRDefault="003E1EC6" w:rsidP="006311D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– pomoc w wyborze potencjalnych wykonawców audytu energetycznego oraz dokumentu podsumowującego audyt energetyczny przed realizacją przedsięwzięcia </w:t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lastRenderedPageBreak/>
        <w:t>(zgodnie z rejestrem osób uprawnionych do sporządzania świadectw charakterystyki energetycznej, o którym mowa w art. 31 ust. 1 pkt 1 ustawy z dnia 29 sierpnia 2014 r. o charakterystyce energetycznej budynków),</w:t>
      </w:r>
    </w:p>
    <w:p w14:paraId="15332AC9" w14:textId="6CF8DA2F" w:rsidR="003E1EC6" w:rsidRPr="005943F6" w:rsidRDefault="003E1EC6" w:rsidP="006311D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– pomoc w wyborze potencjalnych wykonawców prac z prefinansowaniem oraz wsparcie przy zawieraniu umów z tymi wykonawcami na podstawie wzoru umowy </w:t>
      </w:r>
      <w:r w:rsidR="006311D0" w:rsidRPr="005943F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>z wykonawcą, w celu uzyskania dotacji z prefinansowaniem (jeśli dotyczy), przy jednoczesnym zapewnieniu konkurencyjności i przejrzystości procesu wyboru wykonawców, zgodnie z obowiązującymi zasadami i dobrymi praktykami rynkowymi,</w:t>
      </w:r>
    </w:p>
    <w:p w14:paraId="66FD2221" w14:textId="77777777" w:rsidR="003E1EC6" w:rsidRPr="005943F6" w:rsidRDefault="003E1EC6" w:rsidP="006311D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– pomoc w wypełnieniu i złożeniu wniosku o dofinansowanie w ramach Programu oraz w trakcie ewentualnej poprawy lub uzupełnienia wniosku do momentu zawarcia umowy o dofinansowanie pomiędzy </w:t>
      </w:r>
      <w:proofErr w:type="spellStart"/>
      <w:r w:rsidRPr="005943F6">
        <w:rPr>
          <w:rFonts w:ascii="Times New Roman" w:hAnsi="Times New Roman" w:cs="Times New Roman"/>
          <w:sz w:val="24"/>
          <w:szCs w:val="24"/>
          <w:lang w:val="pl-PL"/>
        </w:rPr>
        <w:t>WFOŚiGW</w:t>
      </w:r>
      <w:proofErr w:type="spellEnd"/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 a odbiorcą wsparcia.</w:t>
      </w:r>
    </w:p>
    <w:p w14:paraId="18134646" w14:textId="77777777" w:rsidR="003E1EC6" w:rsidRPr="005943F6" w:rsidRDefault="003E1EC6" w:rsidP="006311D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7BAFB1" w14:textId="76929C84" w:rsidR="003E1EC6" w:rsidRPr="005943F6" w:rsidRDefault="003E1EC6" w:rsidP="006311D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Etap II obejmuje następujące zadania:</w:t>
      </w:r>
    </w:p>
    <w:p w14:paraId="420FDEFC" w14:textId="77777777" w:rsidR="003E1EC6" w:rsidRPr="005943F6" w:rsidRDefault="003E1EC6" w:rsidP="006311D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– przekazanie i wyjaśnienie zapisów dotyczących umowy o dofinansowanie,</w:t>
      </w:r>
    </w:p>
    <w:p w14:paraId="75EA4089" w14:textId="77777777" w:rsidR="003E1EC6" w:rsidRPr="005943F6" w:rsidRDefault="003E1EC6" w:rsidP="006311D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– pomoc przy wyborze i zawarciu umowy z wykonawcą/wykonawcami (w przypadku prefinansowania – czynność obligatoryjna na I Etapie),</w:t>
      </w:r>
    </w:p>
    <w:p w14:paraId="36BAC38D" w14:textId="77777777" w:rsidR="003E1EC6" w:rsidRPr="005943F6" w:rsidRDefault="003E1EC6" w:rsidP="006311D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–  wsparcie w przygotowaniu dyspozycji wypłaty zaliczki z załącznikami (w tym weryfikacja terminów rozpoczęcia i realizacji inwestycji), zgodnie z listą sprawdzającą,</w:t>
      </w:r>
    </w:p>
    <w:p w14:paraId="35ECD4C3" w14:textId="77777777" w:rsidR="003E1EC6" w:rsidRPr="005943F6" w:rsidRDefault="003E1EC6" w:rsidP="006311D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– pomoc w procesie realizowanej umowy, w uzyskiwaniu finansowania w kolejnych etapach, oraz prefinansowania przedsięwzięcia zaplanowanego do realizacji,</w:t>
      </w:r>
    </w:p>
    <w:p w14:paraId="59AAFCD4" w14:textId="761D1735" w:rsidR="003E1EC6" w:rsidRPr="005943F6" w:rsidRDefault="003E1EC6" w:rsidP="006311D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– pomoc w bieżącym gromadzeniu powstałej dokumentacji realizacji przedsięwzięcia niezbędnej do jego rozliczenia, tj. bieżące kompletowanie niezbędnych załączników do wniosków o płatność składanych w kolejnych etapach realizacji przedsięwzięcia, pilnowanie aby dokumentacja była kompletna i poprawna merytorycznie i formalnie, tj. odzwierciedlała stan wykonanych prac oraz nie zawierała braków formalnych np. </w:t>
      </w:r>
      <w:r w:rsidR="006311D0" w:rsidRPr="005943F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>w zakresie wymaganych podpisów itp.,</w:t>
      </w:r>
    </w:p>
    <w:p w14:paraId="0FB22F81" w14:textId="77777777" w:rsidR="003E1EC6" w:rsidRPr="005943F6" w:rsidRDefault="003E1EC6" w:rsidP="006311D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– poinformowanie o warunkach programu i obowiązku co do stosowania Listy Zielonych Urządzeń i Materiałów (https://lista-zum.ios.edu.pl/),</w:t>
      </w:r>
    </w:p>
    <w:p w14:paraId="41D51D36" w14:textId="77777777" w:rsidR="003E1EC6" w:rsidRPr="005943F6" w:rsidRDefault="003E1EC6" w:rsidP="006311D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– pomoc w monitorowaniu realizacji prac przez wykonawcę, w tym terminowości prowadzonych, zgodnie z warunkami umowy o dofinansowanie i umowy z wykonawcą,</w:t>
      </w:r>
    </w:p>
    <w:p w14:paraId="27CE870C" w14:textId="55104A22" w:rsidR="003E1EC6" w:rsidRPr="005943F6" w:rsidRDefault="003E1EC6" w:rsidP="006311D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–  pomoc w procesie aktualizacji audytu energetycznego oraz wystąpieniu o zmianę warunków umowy dotacji zawartej z </w:t>
      </w:r>
      <w:proofErr w:type="spellStart"/>
      <w:r w:rsidRPr="005943F6">
        <w:rPr>
          <w:rFonts w:ascii="Times New Roman" w:hAnsi="Times New Roman" w:cs="Times New Roman"/>
          <w:sz w:val="24"/>
          <w:szCs w:val="24"/>
          <w:lang w:val="pl-PL"/>
        </w:rPr>
        <w:t>WFOŚiGW</w:t>
      </w:r>
      <w:proofErr w:type="spellEnd"/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, pomoc odbiorcy wsparcia </w:t>
      </w:r>
      <w:r w:rsidR="006311D0" w:rsidRPr="005943F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w wypełnieniu i złożeniu wniosków o płatność w ramach Programu oraz w trakcie ewentualnej poprawy lub uzupełnienia tych wniosków do momentu wypłaty płatności końcowej temu odbiorcy przez </w:t>
      </w:r>
      <w:proofErr w:type="spellStart"/>
      <w:r w:rsidRPr="005943F6">
        <w:rPr>
          <w:rFonts w:ascii="Times New Roman" w:hAnsi="Times New Roman" w:cs="Times New Roman"/>
          <w:sz w:val="24"/>
          <w:szCs w:val="24"/>
          <w:lang w:val="pl-PL"/>
        </w:rPr>
        <w:t>WFOŚiGW</w:t>
      </w:r>
      <w:proofErr w:type="spellEnd"/>
      <w:r w:rsidRPr="005943F6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391F9673" w14:textId="77777777" w:rsidR="003E1EC6" w:rsidRPr="005943F6" w:rsidRDefault="003E1EC6" w:rsidP="006311D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– pomoc w wyborze potencjalnego wykonawcy świadectwa charakterystyki energetycznej budynku po jego realizacji (zgodnie z rejestrem osób uprawnionych do sporządzania świadectw charakterystyki energetycznej, o którym mowa w art. 31 ust. 1 pkt 1 Ustawy z dnia 29 sierpnia 2014 r. o charakterystyce energetycznej budynków),</w:t>
      </w:r>
    </w:p>
    <w:p w14:paraId="0BDB915F" w14:textId="1FCC27BC" w:rsidR="003E1EC6" w:rsidRPr="005943F6" w:rsidRDefault="003E1EC6" w:rsidP="006311D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– wsparcie w przygotowaniu wniosku o płatność, w tym przygotowanie do rozliczenia końcowego zadania:  pomoc w rozliczeniu przedsięwzięcia i potwierdzeniu zakończenia przedsięwzięcia poprzez wypełnienie i podpisanie protokołu zgodnie z wzorem protokołu wizytacji końcowej przez operatora, powiązane z wizytacją na miejscu </w:t>
      </w:r>
      <w:r w:rsidR="006311D0" w:rsidRPr="005943F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>i dokumentacją zdjęciową zrealizowanych działań,</w:t>
      </w:r>
    </w:p>
    <w:p w14:paraId="0164A9F4" w14:textId="58C52FEB" w:rsidR="003E1EC6" w:rsidRPr="005943F6" w:rsidRDefault="003E1EC6" w:rsidP="006311D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– bieżący monitoring i informowanie odbiorcy wsparcia o postępie realizacji wniosku </w:t>
      </w:r>
      <w:r w:rsidR="006311D0" w:rsidRPr="005943F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i komunikacji kierowanej ze strony </w:t>
      </w:r>
      <w:proofErr w:type="spellStart"/>
      <w:r w:rsidRPr="005943F6">
        <w:rPr>
          <w:rFonts w:ascii="Times New Roman" w:hAnsi="Times New Roman" w:cs="Times New Roman"/>
          <w:sz w:val="24"/>
          <w:szCs w:val="24"/>
          <w:lang w:val="pl-PL"/>
        </w:rPr>
        <w:t>WFOŚiGW</w:t>
      </w:r>
      <w:proofErr w:type="spellEnd"/>
      <w:r w:rsidRPr="005943F6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2782C31D" w14:textId="0DD8B136" w:rsidR="003E1EC6" w:rsidRPr="005943F6" w:rsidRDefault="003E1EC6" w:rsidP="006311D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– wspomaganie odbiorcę wsparcia w zgromadzeniu kompletnej i zgodnej z Programem dokumentacji dotyczącej realizacji przedsięwzięcia w ramach Programu, która będzie mogła być okazana </w:t>
      </w:r>
      <w:proofErr w:type="spellStart"/>
      <w:r w:rsidRPr="005943F6">
        <w:rPr>
          <w:rFonts w:ascii="Times New Roman" w:hAnsi="Times New Roman" w:cs="Times New Roman"/>
          <w:sz w:val="24"/>
          <w:szCs w:val="24"/>
          <w:lang w:val="pl-PL"/>
        </w:rPr>
        <w:t>WFOŚiGW</w:t>
      </w:r>
      <w:proofErr w:type="spellEnd"/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 w przypadku kontroli realizacji tego przedsięwzięcia (dotyczy 5-letniego okresu trwałości przedsięwzięcia).</w:t>
      </w:r>
    </w:p>
    <w:p w14:paraId="72EB2887" w14:textId="322635BD" w:rsidR="00811117" w:rsidRPr="005943F6" w:rsidRDefault="004F75EF" w:rsidP="002B43B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§</w:t>
      </w:r>
      <w:r w:rsidR="003E1EC6"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3</w:t>
      </w:r>
      <w:r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. Termin realizacji</w:t>
      </w:r>
    </w:p>
    <w:p w14:paraId="427EB41C" w14:textId="46BD3102" w:rsidR="00811117" w:rsidRPr="005943F6" w:rsidRDefault="004F75EF" w:rsidP="006311D0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1. Umowa zostaje zawarta na czas określony</w:t>
      </w:r>
      <w:r w:rsidR="006311D0"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>– od dnia</w:t>
      </w:r>
      <w:r w:rsidR="00FD6A95" w:rsidRPr="005943F6">
        <w:rPr>
          <w:rFonts w:ascii="Times New Roman" w:hAnsi="Times New Roman" w:cs="Times New Roman"/>
          <w:sz w:val="24"/>
          <w:szCs w:val="24"/>
          <w:lang w:val="pl-PL"/>
        </w:rPr>
        <w:t>…….</w:t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 do dnia 31 grudnia 2025 r.</w:t>
      </w:r>
    </w:p>
    <w:p w14:paraId="11D073C3" w14:textId="08295821" w:rsidR="00811117" w:rsidRPr="005943F6" w:rsidRDefault="004F75E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2. Umowa może zostać przedłużona </w:t>
      </w:r>
      <w:r w:rsidR="002B43B7"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na kolejny rok </w:t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>za zgodą obu Stron w formie pisemnego aneksu.</w:t>
      </w:r>
    </w:p>
    <w:p w14:paraId="04F5AE4D" w14:textId="34508999" w:rsidR="00811117" w:rsidRPr="005943F6" w:rsidRDefault="004F75EF" w:rsidP="002B43B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§</w:t>
      </w:r>
      <w:r w:rsidR="003E1EC6"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4</w:t>
      </w:r>
      <w:r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. Wynagrodzenie</w:t>
      </w:r>
    </w:p>
    <w:p w14:paraId="41D958EC" w14:textId="30CBDF61" w:rsidR="00CA4504" w:rsidRPr="005943F6" w:rsidRDefault="004F75EF" w:rsidP="006311D0">
      <w:pPr>
        <w:pStyle w:val="Akapitzlist"/>
        <w:numPr>
          <w:ilvl w:val="0"/>
          <w:numId w:val="14"/>
        </w:numPr>
        <w:ind w:left="284" w:hanging="21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Operatorowi przysługuje wynagrodzenie </w:t>
      </w:r>
      <w:r w:rsidR="006311D0"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brutto </w:t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>w wysokości</w:t>
      </w:r>
      <w:r w:rsidR="00A81D73"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 za</w:t>
      </w:r>
      <w:r w:rsidR="00CA4504" w:rsidRPr="005943F6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602C64C3" w14:textId="7CE9DA30" w:rsidR="00811117" w:rsidRPr="005943F6" w:rsidRDefault="004F75EF" w:rsidP="006311D0">
      <w:pPr>
        <w:pStyle w:val="Akapitzlist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81D73"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I etap - </w:t>
      </w:r>
      <w:r w:rsidR="00E13942" w:rsidRPr="005943F6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……….</w:t>
      </w:r>
      <w:r w:rsidRPr="005943F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A81D73" w:rsidRPr="005943F6">
        <w:rPr>
          <w:rFonts w:ascii="Times New Roman" w:hAnsi="Times New Roman" w:cs="Times New Roman"/>
          <w:b/>
          <w:bCs/>
          <w:sz w:val="24"/>
          <w:szCs w:val="24"/>
          <w:lang w:val="pl-PL"/>
        </w:rPr>
        <w:t>złotych</w:t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 za </w:t>
      </w:r>
      <w:r w:rsidR="00A81D73"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zawartą umowę o dofinansowanie na podwyższony lub najwyższy poziom dofinansowania przez odbiorcę wsparcia z </w:t>
      </w:r>
      <w:proofErr w:type="spellStart"/>
      <w:r w:rsidR="00A81D73" w:rsidRPr="005943F6">
        <w:rPr>
          <w:rFonts w:ascii="Times New Roman" w:hAnsi="Times New Roman" w:cs="Times New Roman"/>
          <w:sz w:val="24"/>
          <w:szCs w:val="24"/>
          <w:lang w:val="pl-PL"/>
        </w:rPr>
        <w:t>WFOŚiGW</w:t>
      </w:r>
      <w:proofErr w:type="spellEnd"/>
      <w:r w:rsidR="00C371C0"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C371C0" w:rsidRPr="005943F6">
        <w:rPr>
          <w:rFonts w:ascii="Times New Roman" w:hAnsi="Times New Roman" w:cs="Times New Roman"/>
          <w:sz w:val="24"/>
          <w:szCs w:val="24"/>
          <w:lang w:val="pl-PL"/>
        </w:rPr>
        <w:br/>
        <w:t>o którym mowa w §2 pkt. 1 ust. 1</w:t>
      </w:r>
    </w:p>
    <w:p w14:paraId="24F830F7" w14:textId="135C727C" w:rsidR="00A81D73" w:rsidRPr="005943F6" w:rsidRDefault="00A81D73" w:rsidP="006311D0">
      <w:pPr>
        <w:pStyle w:val="Akapitzlist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II etap - </w:t>
      </w:r>
      <w:r w:rsidRPr="005943F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………. </w:t>
      </w:r>
      <w:r w:rsidR="006311D0" w:rsidRPr="005943F6">
        <w:rPr>
          <w:rFonts w:ascii="Times New Roman" w:hAnsi="Times New Roman" w:cs="Times New Roman"/>
          <w:b/>
          <w:bCs/>
          <w:sz w:val="24"/>
          <w:szCs w:val="24"/>
          <w:lang w:val="pl-PL"/>
        </w:rPr>
        <w:t>z</w:t>
      </w:r>
      <w:r w:rsidRPr="005943F6">
        <w:rPr>
          <w:rFonts w:ascii="Times New Roman" w:hAnsi="Times New Roman" w:cs="Times New Roman"/>
          <w:b/>
          <w:bCs/>
          <w:sz w:val="24"/>
          <w:szCs w:val="24"/>
          <w:lang w:val="pl-PL"/>
        </w:rPr>
        <w:t>łotych</w:t>
      </w:r>
      <w:r w:rsidR="006311D0"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 po wypłacie płatności końcowej przez </w:t>
      </w:r>
      <w:proofErr w:type="spellStart"/>
      <w:r w:rsidRPr="005943F6">
        <w:rPr>
          <w:rFonts w:ascii="Times New Roman" w:hAnsi="Times New Roman" w:cs="Times New Roman"/>
          <w:sz w:val="24"/>
          <w:szCs w:val="24"/>
          <w:lang w:val="pl-PL"/>
        </w:rPr>
        <w:t>WFOŚiGW</w:t>
      </w:r>
      <w:proofErr w:type="spellEnd"/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 za </w:t>
      </w:r>
      <w:r w:rsidR="00C371C0" w:rsidRPr="005943F6">
        <w:rPr>
          <w:rFonts w:ascii="Times New Roman" w:hAnsi="Times New Roman" w:cs="Times New Roman"/>
          <w:sz w:val="24"/>
          <w:szCs w:val="24"/>
          <w:lang w:val="pl-PL"/>
        </w:rPr>
        <w:t>każde</w:t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 zrealizowane przedsięwzięcie przez beneficjenta Programu z bezpośrednią pomocą Operatora</w:t>
      </w:r>
    </w:p>
    <w:p w14:paraId="22226DCD" w14:textId="29BEDB69" w:rsidR="00811117" w:rsidRPr="005943F6" w:rsidRDefault="004F75EF" w:rsidP="00631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2. Wynagrodzenie jest wypłacane na podstawie faktury VAT</w:t>
      </w:r>
      <w:r w:rsidR="002B43B7" w:rsidRPr="005943F6">
        <w:rPr>
          <w:rFonts w:ascii="Times New Roman" w:hAnsi="Times New Roman" w:cs="Times New Roman"/>
          <w:sz w:val="24"/>
          <w:szCs w:val="24"/>
          <w:lang w:val="pl-PL"/>
        </w:rPr>
        <w:t>/rachunku</w:t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 po zatwierdzeniu protokołu realizacji usług przez Zamawiającego.</w:t>
      </w:r>
    </w:p>
    <w:p w14:paraId="1DDB0699" w14:textId="77777777" w:rsidR="00811117" w:rsidRPr="005943F6" w:rsidRDefault="004F75EF" w:rsidP="006311D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3. Liczba beneficjentów obsłużonych przez Operatora stanowi podstawę rozliczenia.</w:t>
      </w:r>
    </w:p>
    <w:p w14:paraId="7698ED1A" w14:textId="03EA7539" w:rsidR="00811117" w:rsidRPr="005943F6" w:rsidRDefault="004F75EF" w:rsidP="00A81D73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§</w:t>
      </w:r>
      <w:r w:rsidR="003E1EC6"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5</w:t>
      </w:r>
      <w:r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. Obowiązki Operatora</w:t>
      </w:r>
    </w:p>
    <w:p w14:paraId="63CCF042" w14:textId="77777777" w:rsidR="00811117" w:rsidRPr="005943F6" w:rsidRDefault="004F75EF" w:rsidP="00FD6A9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1. Operator zobowiązuje się do rzetelnej, terminowej i zgodnej z obowiązującym prawem realizacji wszystkich zadań wskazanych w zaproszeniu.</w:t>
      </w:r>
    </w:p>
    <w:p w14:paraId="482A10E2" w14:textId="77777777" w:rsidR="00811117" w:rsidRPr="005943F6" w:rsidRDefault="004F75EF" w:rsidP="00FD6A9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2. Operator nie może jednocześnie świadczyć usług wykonawczych w ramach Programu „Czyste Powietrze”.</w:t>
      </w:r>
    </w:p>
    <w:p w14:paraId="10D68014" w14:textId="77777777" w:rsidR="00811117" w:rsidRPr="005943F6" w:rsidRDefault="004F75EF" w:rsidP="00FD6A9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3. Operator prowadzi dokumentację zgodną z wymaganiami Programu i udostępnia ją Zamawiającemu oraz </w:t>
      </w:r>
      <w:proofErr w:type="spellStart"/>
      <w:r w:rsidRPr="005943F6">
        <w:rPr>
          <w:rFonts w:ascii="Times New Roman" w:hAnsi="Times New Roman" w:cs="Times New Roman"/>
          <w:sz w:val="24"/>
          <w:szCs w:val="24"/>
          <w:lang w:val="pl-PL"/>
        </w:rPr>
        <w:t>WFOŚiGW</w:t>
      </w:r>
      <w:proofErr w:type="spellEnd"/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 na każde żądanie.</w:t>
      </w:r>
    </w:p>
    <w:p w14:paraId="0FFC27CE" w14:textId="10847398" w:rsidR="00811117" w:rsidRPr="005943F6" w:rsidRDefault="004F75EF" w:rsidP="00A81D73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§</w:t>
      </w:r>
      <w:r w:rsidR="003E1EC6"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6</w:t>
      </w:r>
      <w:r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. Obowiązki Zamawiającego</w:t>
      </w:r>
    </w:p>
    <w:p w14:paraId="578FC793" w14:textId="77777777" w:rsidR="00811117" w:rsidRPr="005943F6" w:rsidRDefault="004F75EF" w:rsidP="00FD6A9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1. Zamawiający zapewni niezbędną pomoc organizacyjną i informacyjną niezbędną do realizacji zadań przez Operatora.</w:t>
      </w:r>
    </w:p>
    <w:p w14:paraId="41E84604" w14:textId="77777777" w:rsidR="00811117" w:rsidRPr="005943F6" w:rsidRDefault="004F75EF" w:rsidP="00FD6A9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lastRenderedPageBreak/>
        <w:t>2. Zamawiający dokona odbioru wykonanych usług na podstawie protokołu z wykonania zadań.</w:t>
      </w:r>
    </w:p>
    <w:p w14:paraId="06D2EBB6" w14:textId="3743677C" w:rsidR="00811117" w:rsidRPr="005943F6" w:rsidRDefault="004F75EF" w:rsidP="00A81D73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§</w:t>
      </w:r>
      <w:r w:rsidR="003E1EC6"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7</w:t>
      </w:r>
      <w:r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. </w:t>
      </w:r>
      <w:r w:rsidR="00560A6B" w:rsidRPr="00560A6B">
        <w:rPr>
          <w:rFonts w:ascii="Times New Roman" w:hAnsi="Times New Roman" w:cs="Times New Roman"/>
          <w:color w:val="auto"/>
          <w:sz w:val="24"/>
          <w:szCs w:val="24"/>
          <w:lang w:val="pl-PL"/>
        </w:rPr>
        <w:t>Rozwiązanie Umowy z Powodu Naruszenia Zobowiązań</w:t>
      </w:r>
    </w:p>
    <w:p w14:paraId="4FEC4E90" w14:textId="3D05B3F0" w:rsidR="00811117" w:rsidRPr="005943F6" w:rsidRDefault="00560A6B" w:rsidP="00560A6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60A6B">
        <w:rPr>
          <w:rFonts w:ascii="Times New Roman" w:hAnsi="Times New Roman" w:cs="Times New Roman"/>
          <w:sz w:val="24"/>
          <w:szCs w:val="24"/>
          <w:lang w:val="pl-PL"/>
        </w:rPr>
        <w:t xml:space="preserve">W przypadku niewykonania lub nienależytego wykonania przedmiotu niniejszej umowy przez jedną ze Stron, druga Strona ma prawo do rozwiązania umowy z dniem upływu </w:t>
      </w:r>
      <w:r w:rsidR="002E7902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560A6B">
        <w:rPr>
          <w:rFonts w:ascii="Times New Roman" w:hAnsi="Times New Roman" w:cs="Times New Roman"/>
          <w:sz w:val="24"/>
          <w:szCs w:val="24"/>
          <w:lang w:val="pl-PL"/>
        </w:rPr>
        <w:t>30-dniowego okresu wypowiedzenia, liczonego od daty doręczenia pisemnego wezwania do należytego wykonania zobowiązań</w:t>
      </w:r>
      <w:r w:rsidR="004F75EF" w:rsidRPr="005943F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78EC640" w14:textId="7C2508B8" w:rsidR="00811117" w:rsidRPr="005943F6" w:rsidRDefault="004F75EF" w:rsidP="00A81D73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§</w:t>
      </w:r>
      <w:r w:rsidR="003E1EC6"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8</w:t>
      </w:r>
      <w:r w:rsidRPr="005943F6">
        <w:rPr>
          <w:rFonts w:ascii="Times New Roman" w:hAnsi="Times New Roman" w:cs="Times New Roman"/>
          <w:color w:val="auto"/>
          <w:sz w:val="24"/>
          <w:szCs w:val="24"/>
          <w:lang w:val="pl-PL"/>
        </w:rPr>
        <w:t>. Postanowienia końcowe</w:t>
      </w:r>
    </w:p>
    <w:p w14:paraId="1785F39C" w14:textId="572BB41E" w:rsidR="005943F6" w:rsidRPr="005943F6" w:rsidRDefault="005943F6" w:rsidP="00594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1. W sprawach nieuregulowanych niniejszą umową zastosowanie mają przepisy ustawy Prawo zamówień publicznych oraz przepisy Kodeksu cywilnego.</w:t>
      </w:r>
    </w:p>
    <w:p w14:paraId="08DF609F" w14:textId="4A709470" w:rsidR="005943F6" w:rsidRPr="005943F6" w:rsidRDefault="005943F6" w:rsidP="00594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2. Ewentualne spory wynikłe w trakcie realizacji umowy będą rozstrzygane polubownie, a gdyby nie przyniosło to rezultatu, sądem właściwym będzie sąd miejsca siedziby Zamawiającego.</w:t>
      </w:r>
    </w:p>
    <w:p w14:paraId="650066C4" w14:textId="77777777" w:rsidR="002E7902" w:rsidRDefault="005943F6" w:rsidP="00594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t>3. Umowę sporządzono w trzech jednobrzmiących egzemplarzach – dwa egz. dla Zamawiającego i jeden egz. dla Wykonawcy.</w:t>
      </w:r>
    </w:p>
    <w:p w14:paraId="7CA0EEB3" w14:textId="1ED4CE70" w:rsidR="005943F6" w:rsidRPr="005943F6" w:rsidRDefault="005943F6" w:rsidP="005943F6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br/>
      </w:r>
      <w:r w:rsidR="004F75EF" w:rsidRPr="005943F6">
        <w:rPr>
          <w:rFonts w:ascii="Times New Roman" w:hAnsi="Times New Roman" w:cs="Times New Roman"/>
          <w:sz w:val="24"/>
          <w:szCs w:val="24"/>
          <w:lang w:val="pl-PL"/>
        </w:rPr>
        <w:br/>
      </w:r>
      <w:r w:rsidR="004F75EF" w:rsidRPr="005943F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OPERATOR:  </w:t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4F75EF" w:rsidRPr="005943F6">
        <w:rPr>
          <w:rFonts w:ascii="Times New Roman" w:hAnsi="Times New Roman" w:cs="Times New Roman"/>
          <w:sz w:val="24"/>
          <w:szCs w:val="24"/>
          <w:lang w:val="pl-PL"/>
        </w:rPr>
        <w:t>ZAMAWIAJĄCY:</w:t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E77482E" w14:textId="77777777" w:rsidR="005943F6" w:rsidRPr="005943F6" w:rsidRDefault="005943F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78BEC62" w14:textId="4CCF90E8" w:rsidR="00811117" w:rsidRPr="005943F6" w:rsidRDefault="004F75E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943F6"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.........................................................</w:t>
      </w:r>
      <w:r w:rsidR="005943F6" w:rsidRPr="005943F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943F6" w:rsidRPr="005943F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5943F6" w:rsidRPr="005943F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5943F6" w:rsidRPr="005943F6">
        <w:rPr>
          <w:rFonts w:ascii="Times New Roman" w:hAnsi="Times New Roman" w:cs="Times New Roman"/>
          <w:sz w:val="24"/>
          <w:szCs w:val="24"/>
          <w:lang w:val="pl-PL"/>
        </w:rPr>
        <w:tab/>
        <w:t>.........................................................</w:t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5943F6">
        <w:rPr>
          <w:rFonts w:ascii="Times New Roman" w:hAnsi="Times New Roman" w:cs="Times New Roman"/>
          <w:sz w:val="24"/>
          <w:szCs w:val="24"/>
          <w:lang w:val="pl-PL"/>
        </w:rPr>
        <w:br/>
      </w:r>
    </w:p>
    <w:sectPr w:rsidR="00811117" w:rsidRPr="005943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D57903"/>
    <w:multiLevelType w:val="hybridMultilevel"/>
    <w:tmpl w:val="1D3CE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65E25"/>
    <w:multiLevelType w:val="hybridMultilevel"/>
    <w:tmpl w:val="C8E80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052A7"/>
    <w:multiLevelType w:val="hybridMultilevel"/>
    <w:tmpl w:val="1E14550A"/>
    <w:lvl w:ilvl="0" w:tplc="C5F86E12">
      <w:start w:val="1"/>
      <w:numFmt w:val="decimal"/>
      <w:lvlText w:val="%1)"/>
      <w:lvlJc w:val="left"/>
      <w:pPr>
        <w:ind w:left="9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67257EA">
      <w:numFmt w:val="bullet"/>
      <w:lvlText w:val="•"/>
      <w:lvlJc w:val="left"/>
      <w:pPr>
        <w:ind w:left="1766" w:hanging="360"/>
      </w:pPr>
      <w:rPr>
        <w:rFonts w:hint="default"/>
        <w:lang w:val="pl-PL" w:eastAsia="en-US" w:bidi="ar-SA"/>
      </w:rPr>
    </w:lvl>
    <w:lvl w:ilvl="2" w:tplc="22429BFA">
      <w:numFmt w:val="bullet"/>
      <w:lvlText w:val="•"/>
      <w:lvlJc w:val="left"/>
      <w:pPr>
        <w:ind w:left="2613" w:hanging="360"/>
      </w:pPr>
      <w:rPr>
        <w:rFonts w:hint="default"/>
        <w:lang w:val="pl-PL" w:eastAsia="en-US" w:bidi="ar-SA"/>
      </w:rPr>
    </w:lvl>
    <w:lvl w:ilvl="3" w:tplc="7430CE9C">
      <w:numFmt w:val="bullet"/>
      <w:lvlText w:val="•"/>
      <w:lvlJc w:val="left"/>
      <w:pPr>
        <w:ind w:left="3459" w:hanging="360"/>
      </w:pPr>
      <w:rPr>
        <w:rFonts w:hint="default"/>
        <w:lang w:val="pl-PL" w:eastAsia="en-US" w:bidi="ar-SA"/>
      </w:rPr>
    </w:lvl>
    <w:lvl w:ilvl="4" w:tplc="B072788E">
      <w:numFmt w:val="bullet"/>
      <w:lvlText w:val="•"/>
      <w:lvlJc w:val="left"/>
      <w:pPr>
        <w:ind w:left="4306" w:hanging="360"/>
      </w:pPr>
      <w:rPr>
        <w:rFonts w:hint="default"/>
        <w:lang w:val="pl-PL" w:eastAsia="en-US" w:bidi="ar-SA"/>
      </w:rPr>
    </w:lvl>
    <w:lvl w:ilvl="5" w:tplc="6F50AE12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85F6A044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7" w:tplc="D1F2EF82">
      <w:numFmt w:val="bullet"/>
      <w:lvlText w:val="•"/>
      <w:lvlJc w:val="left"/>
      <w:pPr>
        <w:ind w:left="6846" w:hanging="360"/>
      </w:pPr>
      <w:rPr>
        <w:rFonts w:hint="default"/>
        <w:lang w:val="pl-PL" w:eastAsia="en-US" w:bidi="ar-SA"/>
      </w:rPr>
    </w:lvl>
    <w:lvl w:ilvl="8" w:tplc="046605C6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5C5221B"/>
    <w:multiLevelType w:val="hybridMultilevel"/>
    <w:tmpl w:val="F0F0D7AA"/>
    <w:lvl w:ilvl="0" w:tplc="FFBC55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264BC3"/>
    <w:multiLevelType w:val="hybridMultilevel"/>
    <w:tmpl w:val="E4F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A689B"/>
    <w:multiLevelType w:val="hybridMultilevel"/>
    <w:tmpl w:val="A0882A3C"/>
    <w:lvl w:ilvl="0" w:tplc="FC723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714D99"/>
    <w:multiLevelType w:val="hybridMultilevel"/>
    <w:tmpl w:val="765C145C"/>
    <w:lvl w:ilvl="0" w:tplc="03E48E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8191085">
    <w:abstractNumId w:val="8"/>
  </w:num>
  <w:num w:numId="2" w16cid:durableId="242833685">
    <w:abstractNumId w:val="6"/>
  </w:num>
  <w:num w:numId="3" w16cid:durableId="643699541">
    <w:abstractNumId w:val="5"/>
  </w:num>
  <w:num w:numId="4" w16cid:durableId="624240892">
    <w:abstractNumId w:val="4"/>
  </w:num>
  <w:num w:numId="5" w16cid:durableId="1709602719">
    <w:abstractNumId w:val="7"/>
  </w:num>
  <w:num w:numId="6" w16cid:durableId="164245575">
    <w:abstractNumId w:val="3"/>
  </w:num>
  <w:num w:numId="7" w16cid:durableId="18359264">
    <w:abstractNumId w:val="2"/>
  </w:num>
  <w:num w:numId="8" w16cid:durableId="2106682039">
    <w:abstractNumId w:val="1"/>
  </w:num>
  <w:num w:numId="9" w16cid:durableId="939416635">
    <w:abstractNumId w:val="0"/>
  </w:num>
  <w:num w:numId="10" w16cid:durableId="184174632">
    <w:abstractNumId w:val="10"/>
  </w:num>
  <w:num w:numId="11" w16cid:durableId="181357042">
    <w:abstractNumId w:val="14"/>
  </w:num>
  <w:num w:numId="12" w16cid:durableId="2130589148">
    <w:abstractNumId w:val="12"/>
  </w:num>
  <w:num w:numId="13" w16cid:durableId="819200002">
    <w:abstractNumId w:val="15"/>
  </w:num>
  <w:num w:numId="14" w16cid:durableId="296568545">
    <w:abstractNumId w:val="13"/>
  </w:num>
  <w:num w:numId="15" w16cid:durableId="255135551">
    <w:abstractNumId w:val="9"/>
  </w:num>
  <w:num w:numId="16" w16cid:durableId="13392306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43B7"/>
    <w:rsid w:val="002E7902"/>
    <w:rsid w:val="00326F90"/>
    <w:rsid w:val="003E1EC6"/>
    <w:rsid w:val="00462F98"/>
    <w:rsid w:val="004F75EF"/>
    <w:rsid w:val="00560A6B"/>
    <w:rsid w:val="005943F6"/>
    <w:rsid w:val="006311D0"/>
    <w:rsid w:val="007B7411"/>
    <w:rsid w:val="00811117"/>
    <w:rsid w:val="009E248B"/>
    <w:rsid w:val="00A81D73"/>
    <w:rsid w:val="00AA1D8D"/>
    <w:rsid w:val="00AD63D1"/>
    <w:rsid w:val="00B47730"/>
    <w:rsid w:val="00BB4D62"/>
    <w:rsid w:val="00C371C0"/>
    <w:rsid w:val="00CA4504"/>
    <w:rsid w:val="00CB0664"/>
    <w:rsid w:val="00D90205"/>
    <w:rsid w:val="00E13942"/>
    <w:rsid w:val="00E74C46"/>
    <w:rsid w:val="00F33795"/>
    <w:rsid w:val="00FC693F"/>
    <w:rsid w:val="00FD6A95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36E33"/>
  <w14:defaultImageDpi w14:val="300"/>
  <w15:docId w15:val="{1D844411-2CA2-4540-ADA9-22D274A0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1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1140</Words>
  <Characters>6841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inieweglowska</cp:lastModifiedBy>
  <cp:revision>6</cp:revision>
  <dcterms:created xsi:type="dcterms:W3CDTF">2025-04-24T13:33:00Z</dcterms:created>
  <dcterms:modified xsi:type="dcterms:W3CDTF">2025-05-05T05:32:00Z</dcterms:modified>
  <cp:category/>
</cp:coreProperties>
</file>